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1" w:name="_GoBack"/>
      <w:bookmarkEnd w:id="1"/>
    </w:p>
    <w:p>
      <w:pPr>
        <w:spacing w:before="0" w:before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北京市街道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养老服务联合体建设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lang w:eastAsia="zh-CN"/>
        </w:rPr>
        <w:t>等级评价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指标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0"/>
        <w:gridCol w:w="6738"/>
        <w:gridCol w:w="3297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tblHeader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OLE_LINK1" w:colFirst="5" w:colLast="5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赋分标准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一、联合体建立与运行（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1.建设规划和年度工作计划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街道（乡镇）将联合体建设纳入街道整体工作，统筹安排联合体建设工作，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联合体建设规划和年度工作计划。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有联合体建设规划得1分；有年度工作计划得1分；纳入街道年度工作计划得1分；作为街道年度工作重点任务安排部署得1分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2.组织领导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街道（乡镇）有负责联合体建设工作的专门机构和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包括领导机构、牵头领导、任务分工、专门机构、专门人员。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有领导机构得1分；主要领导牵头得1分；有专门工作机构得1分；有专人负责得1分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3.运行机制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养老服务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联合体协商议事的机制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建立了议事协商机制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联合体的核心单位全部参加联合体的运行管理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核心层单位全部参加得1分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联合体有10家以上的关联单位参与运营管理。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有10家以上关联层单位参加得1分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联合体定期召开议事协商会议，加强各方之间的沟通和协作。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定期召开议事协商会议得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议事协商会议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协调解决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重点难点问题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解决联合体建设重点难点问题得1分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建立了联合体督办调度机制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提高联合体的整体协作效果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有督办调度机制得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4.建设工作经费支持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有保障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联合体建设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及日常运行的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经费支持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有工作经费支持得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、老年服务设施配置（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.专业养老服务设施配置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</w:rPr>
              <w:t>根据老年人的人口比例和需求情况，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每个街道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至少建设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区域养老服务中心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街道（乡镇）区域养老服务中心建成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达标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养老助餐、老年学堂、集中养老等功能有效发挥得3分。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.养老床位数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养老床位数量为机构集中养老床位、驿站临时托养床位、养老家庭照护床位的合计，标准为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人口的7‰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养老床位数量达标得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.养老助餐点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合理布局设置养老助餐点，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城市社区原则上每个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养老助餐点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服务半径不超过1000米，服务老年人口不低于2000人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农村社区原则上500户以上的村设置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养老助餐点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养老助餐点数量达标得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.街道社区卫生服务中心（站）配置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原则上每个街道设 1 所社区卫生服务中心，城区按照每2个社区或步行15分钟距离配备1个社区卫生服务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中心（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的原则，参考服务人口等因素设置，含社区卫生服务中心的社区不再设置社区卫生服务站；农村地区根据山区、半山区、平原地区特点及行政村人口规模，设置社区卫生服务站或村卫生室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社区卫生服务中心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数量达标得2分；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城镇地区居民步行 15 分钟以内、远郊平原地区居民步行 20 分钟以内服务可及得1分。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.老年人活动场所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社区有老年人活动场所，包括室内和室外（如文化活动中心、图书室、棋牌室、活动广场、文化角等），为老年人和老年社会组织开展活动提供便利条件。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每个社区有老年人活动场所得1分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街道有其他老年人活动场所得1分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三、养老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服务资源统筹整合（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.养老服务机构居家辐射功能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养老服务机构为老年人提供生活照料和护理服务，包括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助餐、助浴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、康复训练、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照护服务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辖区所有养老机构开展居家辐射服务的得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驿站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责任片区内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兜底保障对象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100%的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,达95%及以上的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11.医养康养资源结合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巩固疫情防控形成的“握手”机制，督促指导辖区养老机构与所在地社区卫生服务机构签约合作，建立紧密对接关系。辖区养老机构通过内设医疗机构、签约合作等方式，确保养老机构医疗覆盖率达到100%。完善分级诊疗体系，将兜底保障对象、重度失能老年人、计划生育特殊家庭老年人、高龄独居老年人全部纳入家庭医生签约范围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辖区养老机构与所在地社区卫生服务机构签约合作100%得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分；达到90%及以上不足100%得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分；达到80%及以上不足90%得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分。将指标中服务对象全部纳入家庭医生签约服务范围内的，得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分；达到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%及以上的得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分；低于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85%的不得分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.老年人文化体育活动丰富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7F7F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组织开展各类文化体育活动，丰富老年人精神文化生活。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常态化开展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文体活动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.养老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街道（乡镇）全面实施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养老志愿服务“京彩时光”制度情况。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启动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养老志愿服务“京彩时光”制度的，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，否则不得分。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.家庭成员照护技能培训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社区失能老年人的家庭成员、监护人、护工、雇工、志愿者等参与失能老人照护者培训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常态化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相关培训得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参与社会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pStyle w:val="28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邀请60岁以上老年人参加社区居民代表会议，听取老年人的意见和建议。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pStyle w:val="28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老年人参加居民代表会议得1分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邻里之间相互帮助和支持的活动，老年人可以通过开展邻里互助活动来增进邻里之间的感情，提高社区的凝聚力和归属感。例如，开展邻里义务扫街、义务植树等活动。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pStyle w:val="28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开展邻里互助活动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得1分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养老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需求未诉先办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.老年人需求发现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建立了针对独居、空巢、失能（含失智）、重残、计划生育特殊老年人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家庭的需求发现机制，及时发现并解决基本养老服务对象的基本生活需求。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有基本养老服务对象需求发现机制得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分，运行良好得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建立了覆盖全部老年人群的分类分层的需求发现机制，运行效果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有其他老年人需求发现机制得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分，运行良好得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社区养老服务驿站、医疗机构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等建立需求对接机制，为老年人提供专业化的服务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运行效果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有专业化需求对接机制得1分，运行良好得1分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街道（乡镇）建立了共性、综合问题解决和评估反馈机制，通过收集老年人的反馈意见，不断改进服务质量。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有共性、综合问题解决和评估反馈机制得1分，运行良好得1分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.老年人需求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响应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建立独居、空巢、失能失智、重残、计划生育特殊老年人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家庭的需求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机制。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有需求响应机制得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老年人在发出需求后，能同时收到信息平台或多家为老服务机构提供多种服务的响应。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老年人需求可一站式响应得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老年人提出诉求后，及时响应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合理问题。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老年人诉求接诉即办得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8.老年人数据库与台账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针对独居、空巢、失能（含失智）、重残、计划生育特殊老年人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家庭登记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有老年人分类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数据库和台账。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建立针对其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数据库和台账。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基本养老服务对象台账完整得1分；其他老年人群数据完善得1分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9.老年人信息共享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建立老年人信息共享平台，平台由相关部门和机构管理，街道、机构、医院、社区、服务商等通过该平台共享老年人信息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有通过信息化平台实现的共享机制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.养老服务顾问制度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由专业的养老服务顾问团队为老年人提供个性化、全方位、一站式的养老服务，包括养老规划咨询、养老服务信息、养老服务安排、养老服务管理等。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pStyle w:val="28"/>
              <w:widowControl/>
              <w:shd w:val="clear" w:color="auto" w:fill="FFFFFF"/>
              <w:spacing w:after="300" w:line="4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有养老服务顾问制度得1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五、老年友好宜居环境建设（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  <w:t>高龄独居老年人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安全隐患排查和消除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面向高龄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独居老年人家庭，通过电话访问、入户排查、上门维修等方式，对家庭用水、用电和用气等设施进行安全检查或入户排查，对老化或损坏的及时维修，排除安全隐患。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进行常态化安全排查和维修得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.老年人居家适老化改造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分散供养的城乡特困、低保、低收入老年人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居家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适老化改造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特殊困难老年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人家庭居家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适老化改造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，完成改造率达到90%及以上不足100%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得3分，改造率低于90%不得分。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.建筑公共部分无障碍和适老化建设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老旧小区或新建小区对住宅公共部分的坡道、楼梯、扶手等进行无障碍改造或建设。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50%（含）以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坡道、楼梯、扶手进行了无障碍改造得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启动辖区老旧小区和新建小区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无障碍改造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得2分。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老旧小区加装电梯工作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持续推进老旧小区加装电梯工作。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完成区里年度分解到辖区老楼加装电梯工作任务的，得4分；已启动辖区老楼加装电梯工作的，得2分。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pStyle w:val="28"/>
              <w:widowControl/>
              <w:shd w:val="clear" w:color="auto" w:fill="FFFFFF"/>
              <w:spacing w:after="300" w:line="480" w:lineRule="atLeas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kern w:val="0"/>
                <w:sz w:val="24"/>
                <w:szCs w:val="24"/>
              </w:rPr>
              <w:t>.信息无障碍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为经济困难家庭失能、高龄、独居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应急援助感应呼叫终端设备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辖区经济困难家庭的失能、高龄、独居老年人应急援助呼叫重点设备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100%的，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，否则不得分。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社区利用信息化手段，如APP、社区综合服务平台、养老信息平台等，有效对接为老服务供给与需求信息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“互联网+养老”服务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1分。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38" w:type="dxa"/>
            <w:noWrap w:val="0"/>
            <w:vAlign w:val="center"/>
          </w:tcPr>
          <w:p>
            <w:pPr>
              <w:pStyle w:val="28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社区通过多种渠道，为老年人使用电脑、智能手机、可穿戴设备等智能产品和智能技术提供培训和帮助。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老年人使用智能产品和智能技术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培训的，得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1分。</w:t>
            </w: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701" w:bottom="1474" w:left="1701" w:header="851" w:footer="1247" w:gutter="0"/>
          <w:paperSrc/>
          <w:cols w:space="720" w:num="1"/>
          <w:rtlGutter w:val="0"/>
          <w:docGrid w:type="lines" w:linePitch="315" w:charSpace="0"/>
        </w:sectPr>
      </w:pPr>
    </w:p>
    <w:p>
      <w:pPr>
        <w:widowControl/>
        <w:pBdr>
          <w:top w:val="single" w:color="auto" w:sz="4" w:space="1"/>
          <w:bottom w:val="single" w:color="auto" w:sz="6" w:space="1"/>
          <w:between w:val="single" w:color="auto" w:sz="4" w:space="1"/>
        </w:pBdr>
        <w:spacing w:line="580" w:lineRule="exact"/>
        <w:jc w:val="left"/>
        <w:rPr>
          <w:rFonts w:hint="eastAsia" w:eastAsia="宋体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1247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7DFBCD5E"/>
    <w:rsid w:val="000A4524"/>
    <w:rsid w:val="003B76D2"/>
    <w:rsid w:val="004656EE"/>
    <w:rsid w:val="008308A5"/>
    <w:rsid w:val="00834169"/>
    <w:rsid w:val="008A12E8"/>
    <w:rsid w:val="008D5AC4"/>
    <w:rsid w:val="008F00F4"/>
    <w:rsid w:val="009C2480"/>
    <w:rsid w:val="00B5597E"/>
    <w:rsid w:val="00F65610"/>
    <w:rsid w:val="00F718A8"/>
    <w:rsid w:val="00FE0FB0"/>
    <w:rsid w:val="0DCE00DC"/>
    <w:rsid w:val="0E8576F2"/>
    <w:rsid w:val="10392996"/>
    <w:rsid w:val="10EA0110"/>
    <w:rsid w:val="16FF6163"/>
    <w:rsid w:val="19133B2F"/>
    <w:rsid w:val="1B9117F5"/>
    <w:rsid w:val="1CE3013E"/>
    <w:rsid w:val="1CEFCD34"/>
    <w:rsid w:val="221B63A0"/>
    <w:rsid w:val="24A91339"/>
    <w:rsid w:val="266D5D6D"/>
    <w:rsid w:val="2777333C"/>
    <w:rsid w:val="28210097"/>
    <w:rsid w:val="2AD215C5"/>
    <w:rsid w:val="2B1F3B90"/>
    <w:rsid w:val="2B381D70"/>
    <w:rsid w:val="2EBA5D88"/>
    <w:rsid w:val="2EEF13B3"/>
    <w:rsid w:val="2FBE709D"/>
    <w:rsid w:val="2FC71C3E"/>
    <w:rsid w:val="30733914"/>
    <w:rsid w:val="33D71AE1"/>
    <w:rsid w:val="33E61349"/>
    <w:rsid w:val="33F35019"/>
    <w:rsid w:val="353E8F85"/>
    <w:rsid w:val="37BFC574"/>
    <w:rsid w:val="37DB5D40"/>
    <w:rsid w:val="38E39F75"/>
    <w:rsid w:val="3CBD4F57"/>
    <w:rsid w:val="3D8A1F8D"/>
    <w:rsid w:val="3DD731BB"/>
    <w:rsid w:val="3DEECD2C"/>
    <w:rsid w:val="3E66679D"/>
    <w:rsid w:val="3EFCB2E2"/>
    <w:rsid w:val="3FBE9BB7"/>
    <w:rsid w:val="3FFA72D1"/>
    <w:rsid w:val="417D6B30"/>
    <w:rsid w:val="41CE1B46"/>
    <w:rsid w:val="43E61971"/>
    <w:rsid w:val="4D8F24C9"/>
    <w:rsid w:val="4E976437"/>
    <w:rsid w:val="4F966389"/>
    <w:rsid w:val="53B33941"/>
    <w:rsid w:val="588D71D0"/>
    <w:rsid w:val="5B27B137"/>
    <w:rsid w:val="5B6B98F0"/>
    <w:rsid w:val="5B6D9CE7"/>
    <w:rsid w:val="5C793532"/>
    <w:rsid w:val="5CD565D3"/>
    <w:rsid w:val="5CF70808"/>
    <w:rsid w:val="5CF9C49C"/>
    <w:rsid w:val="5DF37269"/>
    <w:rsid w:val="5DF54C22"/>
    <w:rsid w:val="5FD37959"/>
    <w:rsid w:val="5FDC4B7C"/>
    <w:rsid w:val="5FEB1AFA"/>
    <w:rsid w:val="5FFC5CB1"/>
    <w:rsid w:val="5FFD1107"/>
    <w:rsid w:val="62C4787E"/>
    <w:rsid w:val="64015174"/>
    <w:rsid w:val="641206A9"/>
    <w:rsid w:val="64BD1C3D"/>
    <w:rsid w:val="65AB0F01"/>
    <w:rsid w:val="677F43E4"/>
    <w:rsid w:val="69FF32D3"/>
    <w:rsid w:val="69FFF477"/>
    <w:rsid w:val="6C3FACAA"/>
    <w:rsid w:val="6DAF9927"/>
    <w:rsid w:val="6F2C619B"/>
    <w:rsid w:val="6F710E48"/>
    <w:rsid w:val="6FF5B108"/>
    <w:rsid w:val="6FFA7A6B"/>
    <w:rsid w:val="70EF25D6"/>
    <w:rsid w:val="71FD6C2F"/>
    <w:rsid w:val="73DFBCAE"/>
    <w:rsid w:val="73EE2934"/>
    <w:rsid w:val="759D6334"/>
    <w:rsid w:val="75AD84BD"/>
    <w:rsid w:val="765F2960"/>
    <w:rsid w:val="76B34239"/>
    <w:rsid w:val="77AFD6EE"/>
    <w:rsid w:val="77DFD924"/>
    <w:rsid w:val="77FE7DF6"/>
    <w:rsid w:val="77FFFBE5"/>
    <w:rsid w:val="79FF4B48"/>
    <w:rsid w:val="7AF55439"/>
    <w:rsid w:val="7B2BA8D8"/>
    <w:rsid w:val="7B776EB1"/>
    <w:rsid w:val="7B7B492E"/>
    <w:rsid w:val="7BBF6177"/>
    <w:rsid w:val="7BCB938A"/>
    <w:rsid w:val="7BD22BFB"/>
    <w:rsid w:val="7BD62F18"/>
    <w:rsid w:val="7BE63AEA"/>
    <w:rsid w:val="7BEE1E24"/>
    <w:rsid w:val="7CB4634A"/>
    <w:rsid w:val="7CF74E57"/>
    <w:rsid w:val="7CFF45D3"/>
    <w:rsid w:val="7D2AECA3"/>
    <w:rsid w:val="7DDF7DC7"/>
    <w:rsid w:val="7DF7E8C4"/>
    <w:rsid w:val="7DFBCD5E"/>
    <w:rsid w:val="7E1F25F4"/>
    <w:rsid w:val="7EFC2750"/>
    <w:rsid w:val="7EFF722C"/>
    <w:rsid w:val="7F1EA36A"/>
    <w:rsid w:val="7F473DEE"/>
    <w:rsid w:val="7FAD7AFC"/>
    <w:rsid w:val="7FB9A015"/>
    <w:rsid w:val="7FDF4996"/>
    <w:rsid w:val="7FEF8846"/>
    <w:rsid w:val="7FF7060C"/>
    <w:rsid w:val="7FFFC6A8"/>
    <w:rsid w:val="8B3B4FE0"/>
    <w:rsid w:val="987D6659"/>
    <w:rsid w:val="9A7C99C8"/>
    <w:rsid w:val="9F76FF6C"/>
    <w:rsid w:val="AE7B1B19"/>
    <w:rsid w:val="AEDCC7AE"/>
    <w:rsid w:val="AEEFE454"/>
    <w:rsid w:val="AFFDD7D2"/>
    <w:rsid w:val="B6FD24AB"/>
    <w:rsid w:val="B77F3E4C"/>
    <w:rsid w:val="B7DE7DB4"/>
    <w:rsid w:val="BBBF95F5"/>
    <w:rsid w:val="BBFFAE9B"/>
    <w:rsid w:val="BE2FDB7C"/>
    <w:rsid w:val="BF777E80"/>
    <w:rsid w:val="BFAB9D3F"/>
    <w:rsid w:val="BFBFF322"/>
    <w:rsid w:val="BFEFF261"/>
    <w:rsid w:val="BFF7A441"/>
    <w:rsid w:val="BFFF233E"/>
    <w:rsid w:val="C3568A66"/>
    <w:rsid w:val="CDFE5320"/>
    <w:rsid w:val="CFB9DA9D"/>
    <w:rsid w:val="CFFE834F"/>
    <w:rsid w:val="D3FAC0C1"/>
    <w:rsid w:val="D45D790A"/>
    <w:rsid w:val="D7FF18ED"/>
    <w:rsid w:val="D7FF2026"/>
    <w:rsid w:val="D87F9FE8"/>
    <w:rsid w:val="DCBD456A"/>
    <w:rsid w:val="DD5FD807"/>
    <w:rsid w:val="DE7F1D88"/>
    <w:rsid w:val="DF9950D6"/>
    <w:rsid w:val="DFBA2439"/>
    <w:rsid w:val="DFD3EC25"/>
    <w:rsid w:val="DFD72744"/>
    <w:rsid w:val="E1F311A6"/>
    <w:rsid w:val="E3DEE30D"/>
    <w:rsid w:val="E3F37085"/>
    <w:rsid w:val="E4EF00D7"/>
    <w:rsid w:val="E6FB6CFD"/>
    <w:rsid w:val="E7BB5511"/>
    <w:rsid w:val="EAFFF64A"/>
    <w:rsid w:val="EB7B6CBD"/>
    <w:rsid w:val="EDF38241"/>
    <w:rsid w:val="EDF6DF44"/>
    <w:rsid w:val="EFBF5FB8"/>
    <w:rsid w:val="EFDE98A8"/>
    <w:rsid w:val="EFFDBD4B"/>
    <w:rsid w:val="F2FC4237"/>
    <w:rsid w:val="F3FFC06D"/>
    <w:rsid w:val="F6C7D821"/>
    <w:rsid w:val="F734A51A"/>
    <w:rsid w:val="F75EB9B6"/>
    <w:rsid w:val="F79ED5F2"/>
    <w:rsid w:val="F7B56217"/>
    <w:rsid w:val="F93B8A04"/>
    <w:rsid w:val="F9DDDE6F"/>
    <w:rsid w:val="FB9F04FE"/>
    <w:rsid w:val="FBDB87B7"/>
    <w:rsid w:val="FBF42926"/>
    <w:rsid w:val="FBFB8F29"/>
    <w:rsid w:val="FBFD8052"/>
    <w:rsid w:val="FCEB2AE7"/>
    <w:rsid w:val="FCFA7269"/>
    <w:rsid w:val="FDDE35B8"/>
    <w:rsid w:val="FDE4CD5C"/>
    <w:rsid w:val="FDEAE90B"/>
    <w:rsid w:val="FDEFF38A"/>
    <w:rsid w:val="FDF7312D"/>
    <w:rsid w:val="FEFCC905"/>
    <w:rsid w:val="FF7FD301"/>
    <w:rsid w:val="FF97D532"/>
    <w:rsid w:val="FFB5316F"/>
    <w:rsid w:val="FFBF40ED"/>
    <w:rsid w:val="FFBF5CC7"/>
    <w:rsid w:val="FFDFA5BB"/>
    <w:rsid w:val="FFEF400C"/>
    <w:rsid w:val="FFEF8727"/>
    <w:rsid w:val="FFF5D28D"/>
    <w:rsid w:val="FFF93034"/>
    <w:rsid w:val="FFFAC2EE"/>
    <w:rsid w:val="FFFB957F"/>
    <w:rsid w:val="FFFFB11C"/>
    <w:rsid w:val="FFFFB716"/>
    <w:rsid w:val="FFFFE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uiPriority w:val="0"/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3"/>
    <w:basedOn w:val="1"/>
    <w:qFormat/>
    <w:uiPriority w:val="0"/>
    <w:pPr>
      <w:spacing w:line="360" w:lineRule="auto"/>
      <w:ind w:firstLine="200" w:firstLineChars="200"/>
      <w:jc w:val="left"/>
    </w:pPr>
    <w:rPr>
      <w:sz w:val="28"/>
      <w:szCs w:val="28"/>
    </w:rPr>
  </w:style>
  <w:style w:type="paragraph" w:styleId="11">
    <w:name w:val="Normal (Web)"/>
    <w:basedOn w:val="1"/>
    <w:next w:val="10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/>
      <w:u w:val="single"/>
    </w:rPr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20">
    <w:name w:val="批注框文本 Char"/>
    <w:basedOn w:val="15"/>
    <w:link w:val="7"/>
    <w:uiPriority w:val="0"/>
    <w:rPr>
      <w:kern w:val="2"/>
      <w:sz w:val="18"/>
      <w:szCs w:val="18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2">
    <w:name w:val="正文-公1"/>
    <w:next w:val="1"/>
    <w:qFormat/>
    <w:uiPriority w:val="0"/>
    <w:pPr>
      <w:widowControl w:val="0"/>
      <w:ind w:firstLine="200" w:firstLineChars="200"/>
    </w:pPr>
    <w:rPr>
      <w:rFonts w:eastAsia="仿宋_GB2312"/>
      <w:kern w:val="2"/>
      <w:sz w:val="21"/>
      <w:szCs w:val="22"/>
      <w:lang w:val="en-US" w:eastAsia="zh-CN" w:bidi="ar-SA"/>
    </w:rPr>
  </w:style>
  <w:style w:type="paragraph" w:customStyle="1" w:styleId="2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黑体"/>
      <w:color w:val="000000"/>
      <w:kern w:val="0"/>
      <w:sz w:val="24"/>
      <w:szCs w:val="22"/>
    </w:rPr>
  </w:style>
  <w:style w:type="paragraph" w:customStyle="1" w:styleId="25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ascii="Calibri" w:hAnsi="Calibri" w:eastAsia="宋体"/>
      <w:sz w:val="24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2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29030</Words>
  <Characters>29722</Characters>
  <Lines>59</Lines>
  <Paragraphs>16</Paragraphs>
  <TotalTime>55.3333333333333</TotalTime>
  <ScaleCrop>false</ScaleCrop>
  <LinksUpToDate>false</LinksUpToDate>
  <CharactersWithSpaces>29889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2022-12-04T11:03:00Z</dcterms:created>
  <dc:creator>uos</dc:creator>
  <cp:lastModifiedBy> 祺</cp:lastModifiedBy>
  <cp:lastPrinted>2023-11-08T23:42:39Z</cp:lastPrinted>
  <dcterms:modified xsi:type="dcterms:W3CDTF">2023-12-06T07:34:38Z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C301A95BD2C7458E92A8E5652885F0C8_13</vt:lpwstr>
  </property>
</Properties>
</file>