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widowControl/>
        <w:shd w:val="clear" w:color="auto" w:fill="FFFFFF"/>
        <w:wordWrap/>
        <w:adjustRightInd/>
        <w:snapToGrid/>
        <w:spacing w:before="0" w:beforeLines="0" w:beforeAutospacing="0" w:after="0" w:afterLines="0" w:afterAutospacing="0" w:line="560" w:lineRule="exact"/>
        <w:ind w:left="0" w:leftChars="0" w:right="0" w:firstLine="0" w:firstLineChars="0"/>
        <w:jc w:val="both"/>
        <w:textAlignment w:val="auto"/>
        <w:outlineLvl w:val="9"/>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w:t>
      </w:r>
    </w:p>
    <w:p>
      <w:pPr>
        <w:rPr>
          <w:rFonts w:hint="eastAsia"/>
          <w:color w:val="auto"/>
          <w:lang w:val="en-US" w:eastAsia="zh-CN"/>
        </w:rPr>
      </w:pPr>
    </w:p>
    <w:p>
      <w:pPr>
        <w:widowControl/>
        <w:wordWrap/>
        <w:adjustRightInd/>
        <w:snapToGrid/>
        <w:spacing w:line="600" w:lineRule="exact"/>
        <w:ind w:left="0" w:leftChars="0" w:right="0" w:firstLine="0" w:firstLineChars="0"/>
        <w:jc w:val="center"/>
        <w:textAlignment w:val="center"/>
        <w:outlineLvl w:val="9"/>
        <w:rPr>
          <w:rFonts w:hint="eastAsia" w:ascii="方正小标宋简体" w:hAnsi="方正小标宋简体" w:eastAsia="方正小标宋简体" w:cs="方正小标宋简体"/>
          <w:i w:val="0"/>
          <w:color w:val="auto"/>
          <w:kern w:val="0"/>
          <w:sz w:val="44"/>
          <w:szCs w:val="44"/>
          <w:u w:val="none"/>
          <w:lang w:val="en-US" w:eastAsia="zh-CN"/>
        </w:rPr>
      </w:pPr>
      <w:r>
        <w:rPr>
          <w:rFonts w:hint="eastAsia" w:ascii="方正小标宋简体" w:hAnsi="方正小标宋简体" w:eastAsia="方正小标宋简体" w:cs="方正小标宋简体"/>
          <w:i w:val="0"/>
          <w:color w:val="auto"/>
          <w:kern w:val="0"/>
          <w:sz w:val="44"/>
          <w:szCs w:val="44"/>
          <w:u w:val="none"/>
          <w:lang w:val="en-US" w:eastAsia="zh-CN"/>
        </w:rPr>
        <w:t>北京市市级行业协会商会服务首都高质量发展专项行动进展情况统计表</w:t>
      </w:r>
    </w:p>
    <w:p>
      <w:pPr>
        <w:rPr>
          <w:rFonts w:hint="eastAsia"/>
          <w:color w:val="auto"/>
          <w:lang w:val="en-US" w:eastAsia="zh-CN"/>
        </w:rPr>
      </w:pPr>
    </w:p>
    <w:tbl>
      <w:tblPr>
        <w:tblStyle w:val="7"/>
        <w:tblpPr w:leftFromText="180" w:rightFromText="180" w:vertAnchor="text" w:horzAnchor="page" w:tblpX="1436" w:tblpY="31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1"/>
        <w:gridCol w:w="7428"/>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9400" w:type="dxa"/>
            <w:gridSpan w:val="4"/>
            <w:tcBorders>
              <w:top w:val="nil"/>
              <w:left w:val="nil"/>
              <w:bottom w:val="nil"/>
              <w:right w:val="nil"/>
            </w:tcBorders>
            <w:noWrap w:val="0"/>
            <w:vAlign w:val="center"/>
          </w:tcPr>
          <w:p>
            <w:pPr>
              <w:widowControl/>
              <w:ind w:left="0" w:leftChars="0" w:firstLine="0" w:firstLineChars="0"/>
              <w:jc w:val="center"/>
              <w:textAlignment w:val="center"/>
              <w:rPr>
                <w:rFonts w:hint="eastAsia" w:ascii="方正小标宋简体" w:hAnsi="方正小标宋简体" w:eastAsia="方正小标宋简体" w:cs="方正小标宋简体"/>
                <w:i w:val="0"/>
                <w:color w:val="auto"/>
                <w:kern w:val="0"/>
                <w:sz w:val="36"/>
                <w:szCs w:val="36"/>
                <w:u w:val="none"/>
                <w:lang w:val="en-US" w:eastAsia="zh-CN"/>
              </w:rPr>
            </w:pPr>
            <w:r>
              <w:rPr>
                <w:rFonts w:hint="eastAsia" w:ascii="黑体" w:hAnsi="黑体" w:eastAsia="黑体" w:cs="黑体"/>
                <w:i w:val="0"/>
                <w:color w:val="auto"/>
                <w:kern w:val="0"/>
                <w:sz w:val="21"/>
                <w:szCs w:val="21"/>
                <w:u w:val="none"/>
                <w:lang w:val="en-US" w:eastAsia="zh-CN"/>
              </w:rPr>
              <w:t>填报单位：            填报人：         手机：           填报时间：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rPr>
              <w:t>序号</w:t>
            </w: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rPr>
              <w:t>重点任务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rPr>
              <w:t>工作成果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gridSpan w:val="2"/>
            <w:tcBorders>
              <w:top w:val="single" w:color="000000" w:sz="4" w:space="0"/>
              <w:left w:val="single" w:color="000000" w:sz="4" w:space="0"/>
              <w:bottom w:val="nil"/>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1</w:t>
            </w: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截至目前，企业会员数量（个）</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gridSpan w:val="2"/>
            <w:tcBorders>
              <w:top w:val="single" w:color="000000" w:sz="4" w:space="0"/>
              <w:left w:val="single" w:color="000000" w:sz="4" w:space="0"/>
              <w:bottom w:val="nil"/>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——其中，规模以上会员企业数量（个）</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2</w:t>
            </w: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上年度期末资产总计（万元）</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3</w:t>
            </w: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上年度期末净资产合计（万元）</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4</w:t>
            </w: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上年度收入合计（万元）</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5</w:t>
            </w: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上年度费用合计（万）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6</w:t>
            </w: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本年度形成行业发展研究报告（篇）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7</w:t>
            </w: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本年度向政府部门提出意见建议数（项）</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——其中，被采纳数（项）</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8</w:t>
            </w: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本年度参与制定或者修改法律法规、发展规划、政策文件数（件）</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9</w:t>
            </w: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本年度通过宣讲、咨询和培训等工作在本行业落实政策文件数（件）</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10</w:t>
            </w: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本年度举办行业考试次数（次）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——累计参加考试人次数（人次）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11</w:t>
            </w: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本年度举办行业培训次数（次）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——累计培训人次数（人次）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12</w:t>
            </w:r>
          </w:p>
        </w:tc>
        <w:tc>
          <w:tcPr>
            <w:tcW w:w="7428"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本年度通过招聘会、对接会等方式帮助行业企业吸纳就业人员数（人）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13</w:t>
            </w:r>
          </w:p>
        </w:tc>
        <w:tc>
          <w:tcPr>
            <w:tcW w:w="74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本年度开展行业调查和统计数（次）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c>
          <w:tcPr>
            <w:tcW w:w="74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——其中，编制和发布各类经济发展指数（个）</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14</w:t>
            </w:r>
          </w:p>
        </w:tc>
        <w:tc>
          <w:tcPr>
            <w:tcW w:w="74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本年度搭建交流合作平台和供需对接平台数（个）</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15</w:t>
            </w:r>
          </w:p>
        </w:tc>
        <w:tc>
          <w:tcPr>
            <w:tcW w:w="74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本年度组织评选科技奖励数（项）</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bl>
    <w:p>
      <w:pPr>
        <w:rPr>
          <w:rFonts w:hint="eastAsia" w:ascii="方正小标宋简体" w:hAnsi="方正小标宋简体" w:eastAsia="方正小标宋简体" w:cs="方正小标宋简体"/>
          <w:i w:val="0"/>
          <w:color w:val="auto"/>
          <w:kern w:val="0"/>
          <w:sz w:val="21"/>
          <w:szCs w:val="21"/>
          <w:u w:val="none"/>
          <w:lang w:val="en-US" w:eastAsia="zh-CN"/>
        </w:rPr>
      </w:pPr>
    </w:p>
    <w:tbl>
      <w:tblPr>
        <w:tblStyle w:val="7"/>
        <w:tblpPr w:leftFromText="180" w:rightFromText="180" w:vertAnchor="text" w:horzAnchor="page" w:tblpX="1436" w:tblpY="31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7429"/>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16</w:t>
            </w: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本年度参与制订或者修改国家标准、行业标准和地方标准数（件）</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17</w:t>
            </w: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本年度参与制订或者修改国际标准数（件）</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18</w:t>
            </w: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本年度牵头制定团体标准数（件）</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19</w:t>
            </w: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本年度指导行业企业制定企业标准数（件）</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20</w:t>
            </w: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本年度举办讲座、研讨、论坛、座谈会、交流会数（次）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——其中，累计参加人次数（人次）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21</w:t>
            </w: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本年度举办交易会、展览会、博览会、洽谈会数（项）</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——其中，累计达成意向金额（万元）</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22</w:t>
            </w: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本年度开展认定、鉴定和新技术、新产品推广数（项）</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23</w:t>
            </w: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本年度提供技术、经济、管理、法律、政策等咨询服务数（次）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24</w:t>
            </w: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截至目前，累计制定职业道德准则、自律宣言倡议等自律规约数（项）</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25</w:t>
            </w: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本年度配合行业主管部门参加行业检查数（次）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26</w:t>
            </w: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本年度协调行业内外纠纷数（次 ）</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27</w:t>
            </w: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截至目前，推动建立行业领域产业集群数（个）</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28</w:t>
            </w: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本年度反倾销、反补贴和保障措施应诉、申诉数（项 ）</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29</w:t>
            </w: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本年度组织国内外商务考察数（次）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30</w:t>
            </w: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截至目前，参加行业领域国际组织数（个）</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rPr>
              <w:t>31</w:t>
            </w: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本年度帮助招商引资落地项目数（个）</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c>
          <w:tcPr>
            <w:tcW w:w="74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——其中，达成意向金额（万元）</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ordWrap/>
              <w:adjustRightInd/>
              <w:snapToGrid/>
              <w:spacing w:line="400" w:lineRule="exact"/>
              <w:jc w:val="center"/>
              <w:rPr>
                <w:rFonts w:hint="eastAsia" w:ascii="宋体" w:hAnsi="宋体" w:eastAsia="宋体" w:cs="宋体"/>
                <w:i w:val="0"/>
                <w:color w:val="auto"/>
                <w:sz w:val="24"/>
                <w:szCs w:val="24"/>
                <w:u w:val="none"/>
              </w:rPr>
            </w:pPr>
          </w:p>
        </w:tc>
      </w:tr>
    </w:tbl>
    <w:p>
      <w:pPr>
        <w:rPr>
          <w:rFonts w:hint="eastAsia" w:ascii="方正小标宋简体" w:hAnsi="方正小标宋简体" w:eastAsia="方正小标宋简体" w:cs="方正小标宋简体"/>
          <w:i w:val="0"/>
          <w:color w:val="auto"/>
          <w:kern w:val="0"/>
          <w:sz w:val="44"/>
          <w:szCs w:val="44"/>
          <w:u w:val="none"/>
          <w:lang w:val="en-US" w:eastAsia="zh-CN"/>
        </w:rPr>
      </w:pPr>
    </w:p>
    <w:p>
      <w:pPr>
        <w:rPr>
          <w:rFonts w:hint="eastAsia"/>
          <w:color w:val="auto"/>
          <w:lang w:val="en-US" w:eastAsia="zh-CN"/>
        </w:rPr>
      </w:pPr>
    </w:p>
    <w:p>
      <w:pPr>
        <w:pStyle w:val="6"/>
        <w:widowControl/>
        <w:shd w:val="clear" w:color="auto" w:fill="FFFFFF"/>
        <w:wordWrap/>
        <w:adjustRightInd/>
        <w:snapToGrid/>
        <w:spacing w:before="0" w:beforeLines="0" w:beforeAutospacing="0" w:after="0" w:afterLines="0" w:afterAutospacing="0" w:line="560" w:lineRule="exact"/>
        <w:ind w:left="0" w:leftChars="0" w:right="0" w:firstLine="0" w:firstLine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kinsoku/>
        <w:wordWrap/>
        <w:overflowPunct/>
        <w:topLinePunct w:val="0"/>
        <w:autoSpaceDE/>
        <w:autoSpaceDN/>
        <w:bidi w:val="0"/>
        <w:adjustRightInd/>
        <w:spacing w:line="540" w:lineRule="exact"/>
        <w:ind w:right="0" w:rightChars="0"/>
        <w:jc w:val="left"/>
        <w:textAlignment w:val="auto"/>
        <w:rPr>
          <w:rFonts w:ascii="方正小标宋简体" w:eastAsia="方正小标宋简体"/>
          <w:color w:val="auto"/>
          <w:w w:val="80"/>
          <w:sz w:val="80"/>
          <w:szCs w:val="80"/>
        </w:rPr>
      </w:pPr>
    </w:p>
    <w:p>
      <w:pPr>
        <w:keepNext w:val="0"/>
        <w:keepLines w:val="0"/>
        <w:pageBreakBefore w:val="0"/>
        <w:kinsoku/>
        <w:wordWrap/>
        <w:overflowPunct/>
        <w:topLinePunct w:val="0"/>
        <w:autoSpaceDE/>
        <w:autoSpaceDN/>
        <w:bidi w:val="0"/>
        <w:adjustRightInd/>
        <w:spacing w:line="540" w:lineRule="exact"/>
        <w:ind w:left="0" w:leftChars="0" w:right="0" w:rightChars="0"/>
        <w:jc w:val="left"/>
        <w:textAlignment w:val="auto"/>
        <w:rPr>
          <w:rFonts w:hint="default" w:ascii="仿宋_GB2312" w:hAnsi="仿宋_GB2312" w:eastAsia="仿宋_GB2312" w:cs="仿宋_GB2312"/>
          <w:color w:val="auto"/>
          <w:sz w:val="36"/>
          <w:szCs w:val="36"/>
          <w:lang w:val="en-US" w:eastAsia="zh-CN"/>
        </w:rPr>
      </w:pPr>
    </w:p>
    <w:p>
      <w:pPr>
        <w:keepNext w:val="0"/>
        <w:keepLines w:val="0"/>
        <w:pageBreakBefore w:val="0"/>
        <w:kinsoku/>
        <w:wordWrap/>
        <w:overflowPunct/>
        <w:topLinePunct w:val="0"/>
        <w:autoSpaceDE/>
        <w:autoSpaceDN/>
        <w:bidi w:val="0"/>
        <w:adjustRightInd/>
        <w:spacing w:line="540" w:lineRule="exact"/>
        <w:ind w:left="0" w:leftChars="0" w:right="0" w:rightChars="0"/>
        <w:jc w:val="left"/>
        <w:textAlignment w:val="auto"/>
        <w:rPr>
          <w:rFonts w:hint="default" w:ascii="仿宋_GB2312" w:hAnsi="仿宋_GB2312" w:eastAsia="仿宋_GB2312" w:cs="仿宋_GB2312"/>
          <w:color w:val="auto"/>
          <w:sz w:val="36"/>
          <w:szCs w:val="36"/>
          <w:lang w:val="en-US" w:eastAsia="zh-CN"/>
        </w:rPr>
      </w:pP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F0936E-2DE1-41A9-B084-EC8B8A040D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2" w:fontKey="{F74F7C6B-70ED-4148-8C34-F50E97C08B38}"/>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962FD584-C5D0-4C6F-8811-2B97C36FB216}"/>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pCcj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B4298E"/>
    <w:multiLevelType w:val="multilevel"/>
    <w:tmpl w:val="4DB4298E"/>
    <w:lvl w:ilvl="0" w:tentative="0">
      <w:start w:val="1"/>
      <w:numFmt w:val="japaneseCounting"/>
      <w:pStyle w:val="13"/>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YTY4N2M2OGMxYjFjM2E4MDUyZDk0NDhmNGE0YTIifQ=="/>
  </w:docVars>
  <w:rsids>
    <w:rsidRoot w:val="00237105"/>
    <w:rsid w:val="00047191"/>
    <w:rsid w:val="0006667B"/>
    <w:rsid w:val="00067244"/>
    <w:rsid w:val="00071B2A"/>
    <w:rsid w:val="00073978"/>
    <w:rsid w:val="000A2C4A"/>
    <w:rsid w:val="000B6E61"/>
    <w:rsid w:val="000C0278"/>
    <w:rsid w:val="000D0AD4"/>
    <w:rsid w:val="000F36D8"/>
    <w:rsid w:val="000F4030"/>
    <w:rsid w:val="0010437C"/>
    <w:rsid w:val="00105E66"/>
    <w:rsid w:val="00131170"/>
    <w:rsid w:val="0016039D"/>
    <w:rsid w:val="0016747D"/>
    <w:rsid w:val="00177D8F"/>
    <w:rsid w:val="001975F6"/>
    <w:rsid w:val="001A689E"/>
    <w:rsid w:val="001A7EEC"/>
    <w:rsid w:val="001C3A24"/>
    <w:rsid w:val="001C465C"/>
    <w:rsid w:val="002037EE"/>
    <w:rsid w:val="00210A64"/>
    <w:rsid w:val="00223B19"/>
    <w:rsid w:val="00225843"/>
    <w:rsid w:val="00237105"/>
    <w:rsid w:val="00237F18"/>
    <w:rsid w:val="00252F10"/>
    <w:rsid w:val="00273AB5"/>
    <w:rsid w:val="002A0B19"/>
    <w:rsid w:val="002C4016"/>
    <w:rsid w:val="002F535D"/>
    <w:rsid w:val="003130AC"/>
    <w:rsid w:val="00314AEE"/>
    <w:rsid w:val="0033113C"/>
    <w:rsid w:val="003524EC"/>
    <w:rsid w:val="00357864"/>
    <w:rsid w:val="003814B0"/>
    <w:rsid w:val="003834C0"/>
    <w:rsid w:val="0038767E"/>
    <w:rsid w:val="003B4A60"/>
    <w:rsid w:val="003B5EC8"/>
    <w:rsid w:val="003C548B"/>
    <w:rsid w:val="003D36DC"/>
    <w:rsid w:val="003E19E7"/>
    <w:rsid w:val="003F4A4B"/>
    <w:rsid w:val="00403B86"/>
    <w:rsid w:val="00405971"/>
    <w:rsid w:val="0041278E"/>
    <w:rsid w:val="0042429A"/>
    <w:rsid w:val="00443615"/>
    <w:rsid w:val="00457EFE"/>
    <w:rsid w:val="004A27B1"/>
    <w:rsid w:val="004A4684"/>
    <w:rsid w:val="004A6692"/>
    <w:rsid w:val="004B11FC"/>
    <w:rsid w:val="004D6693"/>
    <w:rsid w:val="004E1049"/>
    <w:rsid w:val="004F1F84"/>
    <w:rsid w:val="00506A9C"/>
    <w:rsid w:val="005160CB"/>
    <w:rsid w:val="00541B10"/>
    <w:rsid w:val="00555E9B"/>
    <w:rsid w:val="005703D0"/>
    <w:rsid w:val="005A314E"/>
    <w:rsid w:val="005B22A7"/>
    <w:rsid w:val="005D6AA1"/>
    <w:rsid w:val="005E2DC0"/>
    <w:rsid w:val="005E741B"/>
    <w:rsid w:val="005F3C71"/>
    <w:rsid w:val="0061728E"/>
    <w:rsid w:val="00617858"/>
    <w:rsid w:val="00620098"/>
    <w:rsid w:val="006753D5"/>
    <w:rsid w:val="006808DC"/>
    <w:rsid w:val="006A067D"/>
    <w:rsid w:val="006A0E60"/>
    <w:rsid w:val="006A6B55"/>
    <w:rsid w:val="006C57AD"/>
    <w:rsid w:val="006D4CD8"/>
    <w:rsid w:val="006E7FA0"/>
    <w:rsid w:val="006F6C3A"/>
    <w:rsid w:val="00703841"/>
    <w:rsid w:val="007122FF"/>
    <w:rsid w:val="0071294B"/>
    <w:rsid w:val="0072547A"/>
    <w:rsid w:val="00733F8E"/>
    <w:rsid w:val="00764A0F"/>
    <w:rsid w:val="007678DB"/>
    <w:rsid w:val="007B0732"/>
    <w:rsid w:val="007C24EE"/>
    <w:rsid w:val="007D24E2"/>
    <w:rsid w:val="007D59F5"/>
    <w:rsid w:val="007D71EF"/>
    <w:rsid w:val="007E2309"/>
    <w:rsid w:val="007E3517"/>
    <w:rsid w:val="007E54F8"/>
    <w:rsid w:val="008033C9"/>
    <w:rsid w:val="00837803"/>
    <w:rsid w:val="00843343"/>
    <w:rsid w:val="0084555D"/>
    <w:rsid w:val="00846A37"/>
    <w:rsid w:val="00863729"/>
    <w:rsid w:val="0088659D"/>
    <w:rsid w:val="008919F3"/>
    <w:rsid w:val="008949E1"/>
    <w:rsid w:val="00896037"/>
    <w:rsid w:val="0089690B"/>
    <w:rsid w:val="008A2355"/>
    <w:rsid w:val="008F0F21"/>
    <w:rsid w:val="0090100D"/>
    <w:rsid w:val="00903239"/>
    <w:rsid w:val="00910718"/>
    <w:rsid w:val="00917363"/>
    <w:rsid w:val="0092169A"/>
    <w:rsid w:val="0096453D"/>
    <w:rsid w:val="00997979"/>
    <w:rsid w:val="00A026AE"/>
    <w:rsid w:val="00A1241E"/>
    <w:rsid w:val="00A13B18"/>
    <w:rsid w:val="00A144C1"/>
    <w:rsid w:val="00A26EE4"/>
    <w:rsid w:val="00A31A5F"/>
    <w:rsid w:val="00A35789"/>
    <w:rsid w:val="00A426D2"/>
    <w:rsid w:val="00A43610"/>
    <w:rsid w:val="00A460B0"/>
    <w:rsid w:val="00A60EB6"/>
    <w:rsid w:val="00A746C5"/>
    <w:rsid w:val="00AB37F1"/>
    <w:rsid w:val="00AC3C4D"/>
    <w:rsid w:val="00AC538B"/>
    <w:rsid w:val="00AC5625"/>
    <w:rsid w:val="00AC5A73"/>
    <w:rsid w:val="00AD63BA"/>
    <w:rsid w:val="00B022AA"/>
    <w:rsid w:val="00B055BC"/>
    <w:rsid w:val="00B241FF"/>
    <w:rsid w:val="00B30E5B"/>
    <w:rsid w:val="00B502D0"/>
    <w:rsid w:val="00B54300"/>
    <w:rsid w:val="00B62412"/>
    <w:rsid w:val="00B765B6"/>
    <w:rsid w:val="00B76F60"/>
    <w:rsid w:val="00B8324C"/>
    <w:rsid w:val="00B83A66"/>
    <w:rsid w:val="00BA5E3E"/>
    <w:rsid w:val="00BC4648"/>
    <w:rsid w:val="00BE5952"/>
    <w:rsid w:val="00C13439"/>
    <w:rsid w:val="00C25D95"/>
    <w:rsid w:val="00C31483"/>
    <w:rsid w:val="00C3326D"/>
    <w:rsid w:val="00C411CF"/>
    <w:rsid w:val="00C57073"/>
    <w:rsid w:val="00C61801"/>
    <w:rsid w:val="00C923F2"/>
    <w:rsid w:val="00CA7FD6"/>
    <w:rsid w:val="00CD118C"/>
    <w:rsid w:val="00D41A27"/>
    <w:rsid w:val="00D55428"/>
    <w:rsid w:val="00D74049"/>
    <w:rsid w:val="00D779B2"/>
    <w:rsid w:val="00D97D24"/>
    <w:rsid w:val="00DB00B4"/>
    <w:rsid w:val="00DD01EC"/>
    <w:rsid w:val="00DD3963"/>
    <w:rsid w:val="00DE4C2F"/>
    <w:rsid w:val="00DF500B"/>
    <w:rsid w:val="00DF5508"/>
    <w:rsid w:val="00E3639A"/>
    <w:rsid w:val="00E3704A"/>
    <w:rsid w:val="00E40C76"/>
    <w:rsid w:val="00E504EF"/>
    <w:rsid w:val="00E7109B"/>
    <w:rsid w:val="00E766EE"/>
    <w:rsid w:val="00EA5341"/>
    <w:rsid w:val="00EC6344"/>
    <w:rsid w:val="00ED1D5A"/>
    <w:rsid w:val="00ED7A0F"/>
    <w:rsid w:val="00EE72F8"/>
    <w:rsid w:val="00EF32CC"/>
    <w:rsid w:val="00F17E49"/>
    <w:rsid w:val="00F23B30"/>
    <w:rsid w:val="00F31814"/>
    <w:rsid w:val="00F33C93"/>
    <w:rsid w:val="00F40D05"/>
    <w:rsid w:val="00F74CFF"/>
    <w:rsid w:val="00F76D54"/>
    <w:rsid w:val="00F867B0"/>
    <w:rsid w:val="00F97F51"/>
    <w:rsid w:val="00FD504C"/>
    <w:rsid w:val="00FE23CA"/>
    <w:rsid w:val="00FE45E3"/>
    <w:rsid w:val="00FE67D8"/>
    <w:rsid w:val="04D04473"/>
    <w:rsid w:val="04FB54C2"/>
    <w:rsid w:val="055B0618"/>
    <w:rsid w:val="066814A9"/>
    <w:rsid w:val="08181533"/>
    <w:rsid w:val="0B4B2520"/>
    <w:rsid w:val="0CB73F69"/>
    <w:rsid w:val="0D313C33"/>
    <w:rsid w:val="0D4F3E63"/>
    <w:rsid w:val="111F1A8E"/>
    <w:rsid w:val="117F0353"/>
    <w:rsid w:val="13D77899"/>
    <w:rsid w:val="14B812F5"/>
    <w:rsid w:val="16293EA9"/>
    <w:rsid w:val="167C15E0"/>
    <w:rsid w:val="18511C71"/>
    <w:rsid w:val="196E38FA"/>
    <w:rsid w:val="1FBF80DE"/>
    <w:rsid w:val="20794573"/>
    <w:rsid w:val="225C7784"/>
    <w:rsid w:val="251E5787"/>
    <w:rsid w:val="252B3B89"/>
    <w:rsid w:val="259153C0"/>
    <w:rsid w:val="2793596F"/>
    <w:rsid w:val="29F24764"/>
    <w:rsid w:val="2CCE420F"/>
    <w:rsid w:val="2DA71974"/>
    <w:rsid w:val="2EA0410A"/>
    <w:rsid w:val="33463EAF"/>
    <w:rsid w:val="33FB5F87"/>
    <w:rsid w:val="34964AD5"/>
    <w:rsid w:val="34C630A6"/>
    <w:rsid w:val="350A44D8"/>
    <w:rsid w:val="35D72EE3"/>
    <w:rsid w:val="362F50C1"/>
    <w:rsid w:val="379615CE"/>
    <w:rsid w:val="37E706C5"/>
    <w:rsid w:val="3BAF3107"/>
    <w:rsid w:val="3DB7BE23"/>
    <w:rsid w:val="3E0E5FDB"/>
    <w:rsid w:val="3E9D1B52"/>
    <w:rsid w:val="3FF7E41D"/>
    <w:rsid w:val="42283A01"/>
    <w:rsid w:val="42685900"/>
    <w:rsid w:val="43E70974"/>
    <w:rsid w:val="449C71A0"/>
    <w:rsid w:val="47285675"/>
    <w:rsid w:val="48DF4480"/>
    <w:rsid w:val="491467AC"/>
    <w:rsid w:val="4AD54756"/>
    <w:rsid w:val="4DAF131F"/>
    <w:rsid w:val="4FFDFA0A"/>
    <w:rsid w:val="50D974B9"/>
    <w:rsid w:val="524B3013"/>
    <w:rsid w:val="55280E42"/>
    <w:rsid w:val="565405AF"/>
    <w:rsid w:val="57AC217A"/>
    <w:rsid w:val="58C33BAC"/>
    <w:rsid w:val="593B5DF4"/>
    <w:rsid w:val="5A05063D"/>
    <w:rsid w:val="5AA80549"/>
    <w:rsid w:val="5B2D4026"/>
    <w:rsid w:val="5C715A15"/>
    <w:rsid w:val="5CF47BB8"/>
    <w:rsid w:val="5D7C4B6F"/>
    <w:rsid w:val="5DEFC21F"/>
    <w:rsid w:val="5EBE8E1F"/>
    <w:rsid w:val="5F387DD2"/>
    <w:rsid w:val="62375B9A"/>
    <w:rsid w:val="62F78946"/>
    <w:rsid w:val="63FF4881"/>
    <w:rsid w:val="6510372F"/>
    <w:rsid w:val="658433E3"/>
    <w:rsid w:val="66AE2F60"/>
    <w:rsid w:val="6D9E1DF4"/>
    <w:rsid w:val="6E3FAAF5"/>
    <w:rsid w:val="6E946A7C"/>
    <w:rsid w:val="6F9F5813"/>
    <w:rsid w:val="72C84402"/>
    <w:rsid w:val="741E320F"/>
    <w:rsid w:val="74983A1F"/>
    <w:rsid w:val="7544281C"/>
    <w:rsid w:val="757C69CF"/>
    <w:rsid w:val="760C2A3B"/>
    <w:rsid w:val="774C7459"/>
    <w:rsid w:val="7A2457E9"/>
    <w:rsid w:val="7A614BD3"/>
    <w:rsid w:val="7A874CB6"/>
    <w:rsid w:val="7ADF460D"/>
    <w:rsid w:val="7B354C9E"/>
    <w:rsid w:val="7CFD96BE"/>
    <w:rsid w:val="7D5B0833"/>
    <w:rsid w:val="7DA008A8"/>
    <w:rsid w:val="7DAB3B4C"/>
    <w:rsid w:val="7DDD290B"/>
    <w:rsid w:val="7E77D3CC"/>
    <w:rsid w:val="7FCE68D1"/>
    <w:rsid w:val="7FD50019"/>
    <w:rsid w:val="7FDB469A"/>
    <w:rsid w:val="7FDBACFF"/>
    <w:rsid w:val="7FFB74C6"/>
    <w:rsid w:val="7FFF467E"/>
    <w:rsid w:val="8DCDA704"/>
    <w:rsid w:val="9CF884DD"/>
    <w:rsid w:val="9F50EBD5"/>
    <w:rsid w:val="A5EE1277"/>
    <w:rsid w:val="AF9BBF60"/>
    <w:rsid w:val="B7FD08F8"/>
    <w:rsid w:val="BBFFAA30"/>
    <w:rsid w:val="BE371828"/>
    <w:rsid w:val="DB763B8C"/>
    <w:rsid w:val="DDBF5217"/>
    <w:rsid w:val="DDF7151E"/>
    <w:rsid w:val="DEE7EFF9"/>
    <w:rsid w:val="DFDFD3F9"/>
    <w:rsid w:val="E3BC26A3"/>
    <w:rsid w:val="E5FF94DC"/>
    <w:rsid w:val="EB57B918"/>
    <w:rsid w:val="EF4CE1B6"/>
    <w:rsid w:val="F1EDDA92"/>
    <w:rsid w:val="F6AD5C1B"/>
    <w:rsid w:val="F9C90083"/>
    <w:rsid w:val="FACBEA5B"/>
    <w:rsid w:val="FB47E27E"/>
    <w:rsid w:val="FB9A3D4F"/>
    <w:rsid w:val="FBE6F1BB"/>
    <w:rsid w:val="FBFDFA44"/>
    <w:rsid w:val="FC9FE0EB"/>
    <w:rsid w:val="FECFD8C5"/>
    <w:rsid w:val="FEDDF8EA"/>
    <w:rsid w:val="FEE7EE69"/>
    <w:rsid w:val="FEF296EC"/>
    <w:rsid w:val="FF2F6987"/>
    <w:rsid w:val="FFB3BEA7"/>
    <w:rsid w:val="FFBEABFE"/>
    <w:rsid w:val="FFDE3A95"/>
    <w:rsid w:val="FFFF27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rPr>
      <w:szCs w:val="20"/>
    </w:rPr>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2"/>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uiPriority w:val="99"/>
    <w:rPr>
      <w:sz w:val="24"/>
    </w:rPr>
  </w:style>
  <w:style w:type="character" w:styleId="9">
    <w:name w:val="page number"/>
    <w:basedOn w:val="8"/>
    <w:uiPriority w:val="0"/>
  </w:style>
  <w:style w:type="character" w:customStyle="1" w:styleId="10">
    <w:name w:val="无"/>
    <w:qFormat/>
    <w:uiPriority w:val="0"/>
  </w:style>
  <w:style w:type="character" w:customStyle="1" w:styleId="11">
    <w:name w:val="页脚 Char"/>
    <w:basedOn w:val="8"/>
    <w:link w:val="4"/>
    <w:uiPriority w:val="99"/>
    <w:rPr>
      <w:kern w:val="2"/>
      <w:sz w:val="18"/>
      <w:szCs w:val="18"/>
    </w:rPr>
  </w:style>
  <w:style w:type="character" w:customStyle="1" w:styleId="12">
    <w:name w:val="日期 Char"/>
    <w:basedOn w:val="8"/>
    <w:link w:val="2"/>
    <w:uiPriority w:val="0"/>
    <w:rPr>
      <w:kern w:val="2"/>
      <w:sz w:val="21"/>
      <w:szCs w:val="24"/>
    </w:rPr>
  </w:style>
  <w:style w:type="paragraph" w:customStyle="1" w:styleId="13">
    <w:name w:val=" Char Char Char Char"/>
    <w:basedOn w:val="1"/>
    <w:uiPriority w:val="0"/>
    <w:pPr>
      <w:numPr>
        <w:ilvl w:val="0"/>
        <w:numId w:val="1"/>
      </w:numPr>
      <w:tabs>
        <w:tab w:val="left" w:pos="1360"/>
      </w:tabs>
    </w:pPr>
    <w:rPr>
      <w:szCs w:val="20"/>
    </w:rPr>
  </w:style>
  <w:style w:type="paragraph" w:customStyle="1" w:styleId="14">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bjmzj</Company>
  <Pages>7</Pages>
  <Words>557</Words>
  <Characters>3177</Characters>
  <Lines>26</Lines>
  <Paragraphs>7</Paragraphs>
  <TotalTime>3</TotalTime>
  <ScaleCrop>false</ScaleCrop>
  <LinksUpToDate>false</LinksUpToDate>
  <CharactersWithSpaces>3727</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2020-07-07T12:15:00Z</dcterms:created>
  <dc:creator>liumeng</dc:creator>
  <cp:lastModifiedBy> 祺</cp:lastModifiedBy>
  <cp:lastPrinted>2023-08-28T07:01:39Z</cp:lastPrinted>
  <dcterms:modified xsi:type="dcterms:W3CDTF">2023-08-29T09:02:00Z</dcterms:modified>
  <dc:title>北京市民政局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2624F57100A9491595BE3C667770B19C_13</vt:lpwstr>
  </property>
</Properties>
</file>