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top w:w="15" w:type="dxa"/>
          <w:left w:w="15" w:type="dxa"/>
          <w:bottom w:w="15" w:type="dxa"/>
          <w:right w:w="15" w:type="dxa"/>
        </w:tblCellMar>
        <w:tblLook w:val="0000"/>
      </w:tblPr>
      <w:tblGrid>
        <w:gridCol w:w="504"/>
        <w:gridCol w:w="1161"/>
        <w:gridCol w:w="585"/>
        <w:gridCol w:w="1545"/>
        <w:gridCol w:w="1501"/>
        <w:gridCol w:w="1501"/>
        <w:gridCol w:w="4266"/>
        <w:gridCol w:w="2907"/>
      </w:tblGrid>
      <w:tr w:rsidR="003E68FE" w:rsidTr="008D6DA1">
        <w:trPr>
          <w:trHeight w:val="1271"/>
          <w:jc w:val="center"/>
        </w:trPr>
        <w:tc>
          <w:tcPr>
            <w:tcW w:w="13970" w:type="dxa"/>
            <w:gridSpan w:val="8"/>
            <w:tcBorders>
              <w:top w:val="nil"/>
              <w:left w:val="nil"/>
              <w:bottom w:val="single" w:sz="4" w:space="0" w:color="auto"/>
              <w:right w:val="nil"/>
            </w:tcBorders>
            <w:vAlign w:val="center"/>
          </w:tcPr>
          <w:p w:rsidR="003E68FE" w:rsidRDefault="003E68FE" w:rsidP="008D6DA1">
            <w:pPr>
              <w:widowControl/>
              <w:textAlignment w:val="center"/>
              <w:rPr>
                <w:rFonts w:ascii="黑体" w:eastAsia="黑体" w:hAnsi="黑体" w:hint="eastAsia"/>
                <w:kern w:val="0"/>
                <w:szCs w:val="32"/>
              </w:rPr>
            </w:pPr>
            <w:r>
              <w:rPr>
                <w:rFonts w:ascii="黑体" w:eastAsia="黑体" w:hAnsi="黑体" w:hint="eastAsia"/>
                <w:kern w:val="0"/>
                <w:szCs w:val="32"/>
              </w:rPr>
              <w:t>附件</w:t>
            </w:r>
          </w:p>
          <w:p w:rsidR="003E68FE" w:rsidRDefault="003E68FE" w:rsidP="008D6DA1">
            <w:pPr>
              <w:widowControl/>
              <w:spacing w:line="560" w:lineRule="exact"/>
              <w:jc w:val="center"/>
              <w:textAlignment w:val="center"/>
              <w:rPr>
                <w:rFonts w:ascii="黑体" w:eastAsia="黑体" w:hAnsi="宋体" w:hint="eastAsia"/>
                <w:kern w:val="0"/>
                <w:sz w:val="20"/>
              </w:rPr>
            </w:pPr>
            <w:r>
              <w:rPr>
                <w:rFonts w:ascii="方正小标宋简体" w:eastAsia="方正小标宋简体" w:hAnsi="方正小标宋简体" w:cs="方正小标宋简体" w:hint="eastAsia"/>
                <w:kern w:val="0"/>
                <w:sz w:val="44"/>
                <w:szCs w:val="44"/>
              </w:rPr>
              <w:t>北京市民政行政处罚裁量基准表</w:t>
            </w:r>
          </w:p>
        </w:tc>
      </w:tr>
      <w:tr w:rsidR="003E68FE" w:rsidTr="008D6DA1">
        <w:trPr>
          <w:trHeight w:val="458"/>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3E68FE" w:rsidRDefault="003E68FE" w:rsidP="008D6DA1">
            <w:pPr>
              <w:widowControl/>
              <w:spacing w:line="240" w:lineRule="exact"/>
              <w:jc w:val="center"/>
              <w:textAlignment w:val="center"/>
              <w:rPr>
                <w:rFonts w:ascii="黑体" w:eastAsia="黑体" w:hAnsi="宋体"/>
                <w:sz w:val="20"/>
              </w:rPr>
            </w:pPr>
            <w:r>
              <w:rPr>
                <w:rFonts w:ascii="黑体" w:eastAsia="黑体" w:hAnsi="宋体" w:hint="eastAsia"/>
                <w:kern w:val="0"/>
                <w:sz w:val="20"/>
              </w:rPr>
              <w:t>序号</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基准编码</w:t>
            </w: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业务分类</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违法行为</w:t>
            </w:r>
          </w:p>
        </w:tc>
        <w:tc>
          <w:tcPr>
            <w:tcW w:w="3002" w:type="dxa"/>
            <w:gridSpan w:val="2"/>
            <w:tcBorders>
              <w:top w:val="single" w:sz="4" w:space="0" w:color="auto"/>
              <w:left w:val="single" w:sz="4" w:space="0" w:color="auto"/>
              <w:bottom w:val="single" w:sz="4" w:space="0" w:color="auto"/>
              <w:right w:val="single" w:sz="4" w:space="0" w:color="auto"/>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法律依据</w:t>
            </w:r>
          </w:p>
        </w:tc>
        <w:tc>
          <w:tcPr>
            <w:tcW w:w="4266" w:type="dxa"/>
            <w:vMerge w:val="restart"/>
            <w:tcBorders>
              <w:top w:val="single" w:sz="4" w:space="0" w:color="auto"/>
              <w:left w:val="single" w:sz="4" w:space="0" w:color="auto"/>
              <w:bottom w:val="single" w:sz="4" w:space="0" w:color="auto"/>
              <w:right w:val="single" w:sz="4" w:space="0" w:color="auto"/>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违法情形</w:t>
            </w:r>
          </w:p>
        </w:tc>
        <w:tc>
          <w:tcPr>
            <w:tcW w:w="2907" w:type="dxa"/>
            <w:vMerge w:val="restart"/>
            <w:tcBorders>
              <w:top w:val="single" w:sz="4" w:space="0" w:color="auto"/>
              <w:left w:val="single" w:sz="4" w:space="0" w:color="auto"/>
              <w:bottom w:val="single" w:sz="4" w:space="0" w:color="auto"/>
              <w:right w:val="single" w:sz="4" w:space="0" w:color="auto"/>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裁量基准</w:t>
            </w:r>
          </w:p>
        </w:tc>
      </w:tr>
      <w:tr w:rsidR="003E68FE" w:rsidTr="008D6DA1">
        <w:trPr>
          <w:trHeight w:val="624"/>
          <w:jc w:val="center"/>
        </w:trPr>
        <w:tc>
          <w:tcPr>
            <w:tcW w:w="504" w:type="dxa"/>
            <w:vMerge/>
            <w:tcBorders>
              <w:top w:val="single" w:sz="4" w:space="0" w:color="auto"/>
              <w:left w:val="single" w:sz="4" w:space="0" w:color="auto"/>
              <w:bottom w:val="single" w:sz="4" w:space="0" w:color="000000"/>
              <w:right w:val="single" w:sz="4" w:space="0" w:color="000000"/>
            </w:tcBorders>
            <w:vAlign w:val="center"/>
          </w:tcPr>
          <w:p w:rsidR="003E68FE" w:rsidRDefault="003E68FE" w:rsidP="008D6DA1">
            <w:pPr>
              <w:widowControl/>
              <w:spacing w:line="240" w:lineRule="exact"/>
              <w:jc w:val="center"/>
              <w:rPr>
                <w:rFonts w:ascii="黑体" w:eastAsia="黑体" w:hAnsi="宋体" w:hint="eastAsia"/>
                <w:sz w:val="20"/>
              </w:rPr>
            </w:pPr>
          </w:p>
        </w:tc>
        <w:tc>
          <w:tcPr>
            <w:tcW w:w="1161" w:type="dxa"/>
            <w:vMerge/>
            <w:tcBorders>
              <w:top w:val="single" w:sz="4" w:space="0" w:color="auto"/>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黑体" w:eastAsia="黑体" w:hAnsi="宋体" w:hint="eastAsia"/>
                <w:sz w:val="20"/>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黑体" w:eastAsia="黑体" w:hAnsi="宋体" w:hint="eastAsia"/>
                <w:sz w:val="20"/>
              </w:rPr>
            </w:pPr>
          </w:p>
        </w:tc>
        <w:tc>
          <w:tcPr>
            <w:tcW w:w="1545" w:type="dxa"/>
            <w:vMerge/>
            <w:tcBorders>
              <w:top w:val="single" w:sz="4" w:space="0" w:color="auto"/>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黑体" w:eastAsia="黑体" w:hAnsi="宋体" w:hint="eastAsia"/>
                <w:sz w:val="20"/>
              </w:rPr>
            </w:pPr>
          </w:p>
        </w:tc>
        <w:tc>
          <w:tcPr>
            <w:tcW w:w="1501" w:type="dxa"/>
            <w:tcBorders>
              <w:top w:val="single" w:sz="4" w:space="0" w:color="auto"/>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违法行为依据</w:t>
            </w:r>
          </w:p>
        </w:tc>
        <w:tc>
          <w:tcPr>
            <w:tcW w:w="1501" w:type="dxa"/>
            <w:tcBorders>
              <w:top w:val="single" w:sz="4" w:space="0" w:color="auto"/>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黑体" w:eastAsia="黑体" w:hAnsi="宋体" w:hint="eastAsia"/>
                <w:sz w:val="20"/>
              </w:rPr>
            </w:pPr>
            <w:r>
              <w:rPr>
                <w:rFonts w:ascii="黑体" w:eastAsia="黑体" w:hAnsi="宋体" w:hint="eastAsia"/>
                <w:kern w:val="0"/>
                <w:sz w:val="20"/>
              </w:rPr>
              <w:t>处罚依据</w:t>
            </w:r>
          </w:p>
        </w:tc>
        <w:tc>
          <w:tcPr>
            <w:tcW w:w="4266" w:type="dxa"/>
            <w:vMerge/>
            <w:tcBorders>
              <w:top w:val="single" w:sz="4" w:space="0" w:color="auto"/>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黑体" w:eastAsia="黑体" w:hAnsi="宋体" w:hint="eastAsia"/>
                <w:sz w:val="20"/>
              </w:rPr>
            </w:pPr>
          </w:p>
        </w:tc>
        <w:tc>
          <w:tcPr>
            <w:tcW w:w="2907" w:type="dxa"/>
            <w:vMerge/>
            <w:tcBorders>
              <w:top w:val="single" w:sz="4" w:space="0" w:color="auto"/>
              <w:left w:val="single" w:sz="4" w:space="0" w:color="000000"/>
              <w:bottom w:val="single" w:sz="4" w:space="0" w:color="000000"/>
              <w:right w:val="single" w:sz="4" w:space="0" w:color="auto"/>
            </w:tcBorders>
            <w:vAlign w:val="center"/>
          </w:tcPr>
          <w:p w:rsidR="003E68FE" w:rsidRDefault="003E68FE" w:rsidP="008D6DA1">
            <w:pPr>
              <w:widowControl/>
              <w:spacing w:line="240" w:lineRule="exact"/>
              <w:jc w:val="center"/>
              <w:rPr>
                <w:rFonts w:ascii="黑体" w:eastAsia="黑体" w:hAnsi="宋体" w:hint="eastAsia"/>
                <w:sz w:val="20"/>
              </w:rPr>
            </w:pPr>
          </w:p>
        </w:tc>
      </w:tr>
      <w:tr w:rsidR="003E68FE" w:rsidTr="008D6DA1">
        <w:trPr>
          <w:trHeight w:val="1369"/>
          <w:jc w:val="center"/>
        </w:trPr>
        <w:tc>
          <w:tcPr>
            <w:tcW w:w="504" w:type="dxa"/>
            <w:vMerge w:val="restart"/>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w:t>
            </w:r>
          </w:p>
        </w:tc>
        <w:tc>
          <w:tcPr>
            <w:tcW w:w="1161" w:type="dxa"/>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C08001B010</w:t>
            </w:r>
          </w:p>
        </w:tc>
        <w:tc>
          <w:tcPr>
            <w:tcW w:w="585" w:type="dxa"/>
            <w:vMerge w:val="restart"/>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社会团体涂改、出租、出借《社会团体法人登记证书》的行为</w:t>
            </w:r>
          </w:p>
        </w:tc>
        <w:tc>
          <w:tcPr>
            <w:tcW w:w="1501" w:type="dxa"/>
            <w:vMerge w:val="restart"/>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《社会团体登记管理条例》第三十条第一款第（一）项</w:t>
            </w:r>
            <w:r>
              <w:rPr>
                <w:rFonts w:ascii="宋体" w:hAnsi="宋体" w:cs="宋体" w:hint="eastAsia"/>
                <w:kern w:val="0"/>
                <w:sz w:val="20"/>
              </w:rPr>
              <w:t xml:space="preserve"> </w:t>
            </w:r>
          </w:p>
        </w:tc>
        <w:tc>
          <w:tcPr>
            <w:tcW w:w="1501" w:type="dxa"/>
            <w:vMerge w:val="restart"/>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《社会团体登记管理条例》第三十条第一款第（一）项、第二款</w:t>
            </w:r>
            <w:r>
              <w:rPr>
                <w:rFonts w:ascii="宋体" w:hAnsi="宋体" w:cs="宋体" w:hint="eastAsia"/>
                <w:kern w:val="0"/>
                <w:sz w:val="20"/>
              </w:rPr>
              <w:t xml:space="preserve"> </w:t>
            </w:r>
          </w:p>
        </w:tc>
        <w:tc>
          <w:tcPr>
            <w:tcW w:w="4266" w:type="dxa"/>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涂改《社会团体法人登记证书》非关键信息的；</w:t>
            </w:r>
            <w:r>
              <w:rPr>
                <w:rFonts w:ascii="宋体" w:hAnsi="宋体" w:cs="宋体" w:hint="eastAsia"/>
                <w:kern w:val="0"/>
                <w:sz w:val="20"/>
              </w:rPr>
              <w:br/>
            </w:r>
            <w:r>
              <w:rPr>
                <w:rFonts w:ascii="宋体" w:hAnsi="宋体" w:cs="宋体" w:hint="eastAsia"/>
                <w:kern w:val="0"/>
                <w:sz w:val="20"/>
              </w:rPr>
              <w:t>初次出租、出借《社会团体法人登记证书》的；</w:t>
            </w:r>
            <w:r>
              <w:rPr>
                <w:rFonts w:ascii="宋体" w:hAnsi="宋体" w:cs="宋体" w:hint="eastAsia"/>
                <w:kern w:val="0"/>
                <w:sz w:val="20"/>
              </w:rPr>
              <w:br/>
            </w:r>
            <w:r>
              <w:rPr>
                <w:rFonts w:ascii="宋体" w:hAnsi="宋体" w:cs="宋体" w:hint="eastAsia"/>
                <w:kern w:val="0"/>
                <w:sz w:val="20"/>
              </w:rPr>
              <w:t>违法行为持续时间</w:t>
            </w:r>
            <w:r>
              <w:rPr>
                <w:rFonts w:ascii="宋体" w:hAnsi="宋体" w:cs="宋体" w:hint="eastAsia"/>
                <w:kern w:val="0"/>
                <w:sz w:val="20"/>
              </w:rPr>
              <w:t>6</w:t>
            </w:r>
            <w:r>
              <w:rPr>
                <w:rFonts w:ascii="宋体" w:hAnsi="宋体" w:cs="宋体" w:hint="eastAsia"/>
                <w:kern w:val="0"/>
                <w:sz w:val="20"/>
              </w:rPr>
              <w:t>个月以下的；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882"/>
          <w:jc w:val="center"/>
        </w:trPr>
        <w:tc>
          <w:tcPr>
            <w:tcW w:w="504"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C08001B020</w:t>
            </w:r>
          </w:p>
        </w:tc>
        <w:tc>
          <w:tcPr>
            <w:tcW w:w="585"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涂改《社会团体法人登记证书》关键信息如法定代表人、活动地域、统一社会信用代码、业务范围、住所、业务主管单位或涂改多项信息的；</w:t>
            </w:r>
            <w:r>
              <w:rPr>
                <w:rFonts w:ascii="宋体" w:hAnsi="宋体" w:cs="宋体" w:hint="eastAsia"/>
                <w:kern w:val="0"/>
                <w:sz w:val="20"/>
              </w:rPr>
              <w:br/>
            </w:r>
            <w:r>
              <w:rPr>
                <w:rFonts w:ascii="宋体" w:hAnsi="宋体" w:cs="宋体" w:hint="eastAsia"/>
                <w:kern w:val="0"/>
                <w:sz w:val="20"/>
              </w:rPr>
              <w:t>违法行为持续时间</w:t>
            </w:r>
            <w:r>
              <w:rPr>
                <w:rFonts w:ascii="宋体" w:hAnsi="宋体" w:cs="宋体" w:hint="eastAsia"/>
                <w:kern w:val="0"/>
                <w:sz w:val="20"/>
              </w:rPr>
              <w:t>6</w:t>
            </w:r>
            <w:r>
              <w:rPr>
                <w:rFonts w:ascii="宋体" w:hAnsi="宋体" w:cs="宋体" w:hint="eastAsia"/>
                <w:kern w:val="0"/>
                <w:sz w:val="20"/>
              </w:rPr>
              <w:t>个月以上的；</w:t>
            </w:r>
            <w:r>
              <w:rPr>
                <w:rFonts w:ascii="宋体" w:hAnsi="宋体" w:cs="宋体" w:hint="eastAsia"/>
                <w:kern w:val="0"/>
                <w:sz w:val="20"/>
              </w:rPr>
              <w:br/>
            </w:r>
            <w:r>
              <w:rPr>
                <w:rFonts w:ascii="宋体" w:hAnsi="宋体" w:cs="宋体" w:hint="eastAsia"/>
                <w:kern w:val="0"/>
                <w:sz w:val="20"/>
              </w:rPr>
              <w:t>多次出租、出借《社会团体法人登记证书》的；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275"/>
          <w:jc w:val="center"/>
        </w:trPr>
        <w:tc>
          <w:tcPr>
            <w:tcW w:w="504"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C08001B030</w:t>
            </w:r>
          </w:p>
        </w:tc>
        <w:tc>
          <w:tcPr>
            <w:tcW w:w="585"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43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C08002B010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社会团体出租、出借社会团体印章的行为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《社会团体登记管理条例》第三十条第一款第（一）项</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《社会团体登记管理条例》第三十条第一款第（一）项、第二款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出租、出借社会团体印章持续时间</w:t>
            </w:r>
            <w:r>
              <w:rPr>
                <w:rFonts w:ascii="宋体" w:hAnsi="宋体" w:cs="宋体" w:hint="eastAsia"/>
                <w:kern w:val="0"/>
                <w:sz w:val="20"/>
              </w:rPr>
              <w:t>6</w:t>
            </w:r>
            <w:r>
              <w:rPr>
                <w:rFonts w:ascii="宋体" w:hAnsi="宋体" w:cs="宋体" w:hint="eastAsia"/>
                <w:kern w:val="0"/>
                <w:sz w:val="20"/>
              </w:rPr>
              <w:t>个月以下的；</w:t>
            </w:r>
            <w:r>
              <w:rPr>
                <w:rFonts w:ascii="宋体" w:hAnsi="宋体" w:cs="宋体" w:hint="eastAsia"/>
                <w:kern w:val="0"/>
                <w:sz w:val="20"/>
              </w:rPr>
              <w:br/>
            </w:r>
            <w:r>
              <w:rPr>
                <w:rFonts w:ascii="宋体" w:hAnsi="宋体" w:cs="宋体" w:hint="eastAsia"/>
                <w:kern w:val="0"/>
                <w:sz w:val="20"/>
              </w:rPr>
              <w:t>初次出租、出借社会团体印章的；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9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C08002B020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出租、出借社会团体印章持续时间</w:t>
            </w:r>
            <w:r>
              <w:rPr>
                <w:rFonts w:ascii="宋体" w:hAnsi="宋体" w:cs="宋体" w:hint="eastAsia"/>
                <w:kern w:val="0"/>
                <w:sz w:val="20"/>
              </w:rPr>
              <w:t>6</w:t>
            </w:r>
            <w:r>
              <w:rPr>
                <w:rFonts w:ascii="宋体" w:hAnsi="宋体" w:cs="宋体" w:hint="eastAsia"/>
                <w:kern w:val="0"/>
                <w:sz w:val="20"/>
              </w:rPr>
              <w:t>个月以上的；</w:t>
            </w:r>
            <w:r>
              <w:rPr>
                <w:rFonts w:ascii="宋体" w:hAnsi="宋体" w:cs="宋体" w:hint="eastAsia"/>
                <w:kern w:val="0"/>
                <w:sz w:val="20"/>
              </w:rPr>
              <w:br/>
            </w:r>
            <w:r>
              <w:rPr>
                <w:rFonts w:ascii="宋体" w:hAnsi="宋体" w:cs="宋体" w:hint="eastAsia"/>
                <w:kern w:val="0"/>
                <w:sz w:val="20"/>
              </w:rPr>
              <w:t>出租、出借社会团体印章</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20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C08002B030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95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C08003A010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社会团体超出章程规定的宗旨和业务范围进行活动的行为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《社会团体登记管理条例》第三十条第一款第（二）项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《社会团体登记管理条例》第三十条第一款第（二）项、第二款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初次超出章程规定的宗旨和业务范围进行活动的；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23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C08003A020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超出章程规定的宗旨和业务范围进行活动</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26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C08003A030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90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C08004A010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社会团体拒不接受监督检查或不按照规定接受监</w:t>
            </w:r>
            <w:r>
              <w:rPr>
                <w:rFonts w:ascii="宋体" w:hAnsi="宋体" w:cs="宋体" w:hint="eastAsia"/>
                <w:kern w:val="0"/>
                <w:sz w:val="20"/>
              </w:rPr>
              <w:lastRenderedPageBreak/>
              <w:t>督检查的行为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lastRenderedPageBreak/>
              <w:t>《社会团体登记管理条例》第二十四条第（三）</w:t>
            </w:r>
            <w:r>
              <w:rPr>
                <w:rFonts w:ascii="宋体" w:hAnsi="宋体" w:cs="宋体" w:hint="eastAsia"/>
                <w:kern w:val="0"/>
                <w:sz w:val="20"/>
              </w:rPr>
              <w:lastRenderedPageBreak/>
              <w:t>项</w:t>
            </w:r>
            <w:r>
              <w:rPr>
                <w:rFonts w:ascii="宋体" w:hAnsi="宋体" w:cs="宋体" w:hint="eastAsia"/>
                <w:kern w:val="0"/>
                <w:sz w:val="20"/>
              </w:rPr>
              <w:t xml:space="preserve"> </w:t>
            </w:r>
            <w:r>
              <w:rPr>
                <w:rFonts w:ascii="宋体" w:hAnsi="宋体" w:cs="宋体" w:hint="eastAsia"/>
                <w:kern w:val="0"/>
                <w:sz w:val="20"/>
              </w:rPr>
              <w:t>、第二十八条第一款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lastRenderedPageBreak/>
              <w:t>《社会团体登记管理条例》第三十条第一款第</w:t>
            </w:r>
            <w:r>
              <w:rPr>
                <w:rFonts w:ascii="宋体" w:hAnsi="宋体" w:cs="宋体" w:hint="eastAsia"/>
                <w:kern w:val="0"/>
                <w:sz w:val="20"/>
              </w:rPr>
              <w:lastRenderedPageBreak/>
              <w:t>（三）项、第二款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lastRenderedPageBreak/>
              <w:t>拒绝接受监督检查，情节轻微的；</w:t>
            </w:r>
            <w:r>
              <w:rPr>
                <w:rFonts w:ascii="宋体" w:hAnsi="宋体" w:cs="宋体" w:hint="eastAsia"/>
                <w:kern w:val="0"/>
                <w:sz w:val="20"/>
              </w:rPr>
              <w:br/>
            </w:r>
            <w:r>
              <w:rPr>
                <w:rFonts w:ascii="宋体" w:hAnsi="宋体" w:cs="宋体" w:hint="eastAsia"/>
                <w:kern w:val="0"/>
                <w:sz w:val="20"/>
              </w:rPr>
              <w:t>不按照规定接受监督检查，情节轻微的。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80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C08004A020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拒绝接受监督检查，情节较重的；</w:t>
            </w:r>
            <w:r>
              <w:rPr>
                <w:rFonts w:ascii="宋体" w:hAnsi="宋体" w:cs="宋体" w:hint="eastAsia"/>
                <w:kern w:val="0"/>
                <w:sz w:val="20"/>
              </w:rPr>
              <w:br/>
            </w:r>
            <w:r>
              <w:rPr>
                <w:rFonts w:ascii="宋体" w:hAnsi="宋体" w:cs="宋体" w:hint="eastAsia"/>
                <w:kern w:val="0"/>
                <w:sz w:val="20"/>
              </w:rPr>
              <w:t>不按规定接受监督检查，情节较重的。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60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C08004A030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60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C08005B010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社会团体不按照规定办理变更登记的行为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《社会团体登记管理条例》第十二条第二款</w:t>
            </w:r>
            <w:r>
              <w:rPr>
                <w:rFonts w:ascii="宋体" w:hAnsi="宋体" w:cs="宋体" w:hint="eastAsia"/>
                <w:kern w:val="0"/>
                <w:sz w:val="20"/>
              </w:rPr>
              <w:t xml:space="preserve"> </w:t>
            </w:r>
            <w:r>
              <w:rPr>
                <w:rFonts w:ascii="宋体" w:hAnsi="宋体" w:cs="宋体" w:hint="eastAsia"/>
                <w:kern w:val="0"/>
                <w:sz w:val="20"/>
              </w:rPr>
              <w:t>、第十八条第一款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《社会团体登记管理条例》第三十条第一款第（四）项、第二款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不按照规定变更登记事项，情节轻微的。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60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C08005B020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不按照规定变更登记事项，情节较重的。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54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C08005B030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83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C08158A010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社会团体违反规定设立分支机构、代表机构的行为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《社会团体登记管理条例》第十七条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《社会团体登记管理条例》第三十条第一款第（五）项、第二款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违反规定设立分支机构、代表机构、地域性分支机构，情节轻微的。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17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C08158A020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违反规定设立分支机构、代表机构、地域性分支机构，情节较重的。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09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C08158A030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728"/>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C08006A010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社会团体对分支机构、代表机构疏于管理，造成严重</w:t>
            </w:r>
            <w:r>
              <w:rPr>
                <w:rFonts w:ascii="宋体" w:hAnsi="宋体" w:cs="宋体" w:hint="eastAsia"/>
                <w:kern w:val="0"/>
                <w:sz w:val="20"/>
              </w:rPr>
              <w:lastRenderedPageBreak/>
              <w:t>后果的行为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lastRenderedPageBreak/>
              <w:t>《社会团体登记管理条例》第十七条第一款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w:t>
            </w:r>
            <w:r>
              <w:rPr>
                <w:rFonts w:ascii="宋体" w:hAnsi="宋体" w:cs="宋体" w:hint="eastAsia"/>
                <w:kern w:val="0"/>
                <w:sz w:val="20"/>
              </w:rPr>
              <w:lastRenderedPageBreak/>
              <w:t>（五）项、第二款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lastRenderedPageBreak/>
              <w:t>对分支机构、代表机构疏于管理，造成严重后果的。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15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C08006A020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对分支机构、代表机构疏于管理，造成严重后果，并且社会危害性较大的。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11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C08006A020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违法行为造成的社会影响恶劣或具有其他情节严重情形的。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13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C08007A010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社会团体从事营利性经营活动的行为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《社会团体登记管理条例》第四条第二款、第二十六条第二款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《社会团体登记管理条例》第三十条第一款第（六）项、第二款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违法经营额或者违法所得</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38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C08007A020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违法经营额或者违法所得</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45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C08007A030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07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C08008A010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侵占、私分、挪用社会团体资产的行为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《社会团体登记管理条例》第二十六条第一款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《社会团体登记管理条例》第三十条第一款第（七）项、第二</w:t>
            </w:r>
            <w:r>
              <w:rPr>
                <w:rFonts w:ascii="宋体" w:hAnsi="宋体" w:cs="宋体" w:hint="eastAsia"/>
                <w:kern w:val="0"/>
                <w:sz w:val="20"/>
              </w:rPr>
              <w:lastRenderedPageBreak/>
              <w:t>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lastRenderedPageBreak/>
              <w:t>侵占、私分社会团体资产数额</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挪用社会团体资产数额</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38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C08008A020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侵占、私分社会团体资产数额</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挪用社会团体资产数额</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42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C08008A030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br/>
            </w: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56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C08009A010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侵占、私分、挪用社会团体所接受的捐赠、资助的行为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《社会团体登记管理条例》第二十六条第一款、第三款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《社会团体登记管理条例》第三十条第一款第（七）项、第二款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侵占、私分社会团体所接受的捐赠、资助数额</w:t>
            </w:r>
            <w:r>
              <w:rPr>
                <w:rFonts w:ascii="宋体" w:hAnsi="宋体" w:cs="宋体" w:hint="eastAsia"/>
                <w:kern w:val="0"/>
                <w:sz w:val="20"/>
              </w:rPr>
              <w:t>5</w:t>
            </w:r>
            <w:r>
              <w:rPr>
                <w:rFonts w:ascii="宋体" w:hAnsi="宋体" w:cs="宋体" w:hint="eastAsia"/>
                <w:kern w:val="0"/>
                <w:sz w:val="20"/>
              </w:rPr>
              <w:t>万元以下；</w:t>
            </w:r>
            <w:r>
              <w:rPr>
                <w:rFonts w:ascii="宋体" w:hAnsi="宋体" w:cs="宋体" w:hint="eastAsia"/>
                <w:kern w:val="0"/>
                <w:sz w:val="20"/>
              </w:rPr>
              <w:br/>
            </w:r>
            <w:r>
              <w:rPr>
                <w:rFonts w:ascii="宋体" w:hAnsi="宋体" w:cs="宋体" w:hint="eastAsia"/>
                <w:kern w:val="0"/>
                <w:sz w:val="20"/>
              </w:rPr>
              <w:t>挪用社会团体所接受的捐赠、资助数额</w:t>
            </w:r>
            <w:r>
              <w:rPr>
                <w:rFonts w:ascii="宋体" w:hAnsi="宋体" w:cs="宋体" w:hint="eastAsia"/>
                <w:kern w:val="0"/>
                <w:sz w:val="20"/>
              </w:rPr>
              <w:t>10</w:t>
            </w:r>
            <w:r>
              <w:rPr>
                <w:rFonts w:ascii="宋体" w:hAnsi="宋体" w:cs="宋体" w:hint="eastAsia"/>
                <w:kern w:val="0"/>
                <w:sz w:val="20"/>
              </w:rPr>
              <w:t>万元以下；</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62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C08009A020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侵占、私分社会团体所接受的捐赠、资助数额</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挪用社会团体所接受的捐赠、资助数额</w:t>
            </w:r>
            <w:r>
              <w:rPr>
                <w:rFonts w:ascii="宋体" w:hAnsi="宋体" w:cs="宋体" w:hint="eastAsia"/>
                <w:kern w:val="0"/>
                <w:sz w:val="20"/>
              </w:rPr>
              <w:t>10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17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C08009A030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09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C08010A010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社会团体违反国家有关规定收取费用、筹集资金的行为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《社会团体登记管理条例》第二十六条第一款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《社会团体登记管理条例》第三十条第一款第（八）项、第二款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按国家规定项目和标准收取费用，但未按规定出具相关票据或者履行有关手续的；</w:t>
            </w:r>
            <w:r>
              <w:rPr>
                <w:rFonts w:ascii="宋体" w:hAnsi="宋体" w:cs="宋体" w:hint="eastAsia"/>
                <w:kern w:val="0"/>
                <w:sz w:val="20"/>
              </w:rPr>
              <w:br/>
            </w:r>
            <w:r>
              <w:rPr>
                <w:rFonts w:ascii="宋体" w:hAnsi="宋体" w:cs="宋体" w:hint="eastAsia"/>
                <w:kern w:val="0"/>
                <w:sz w:val="20"/>
              </w:rPr>
              <w:t>违规收取费用或者筹集资金累计</w:t>
            </w:r>
            <w:r>
              <w:rPr>
                <w:rFonts w:ascii="宋体" w:hAnsi="宋体" w:cs="宋体" w:hint="eastAsia"/>
                <w:kern w:val="0"/>
                <w:sz w:val="20"/>
              </w:rPr>
              <w:t>10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25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C08010A020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违规收取费用或者筹集资金累计</w:t>
            </w:r>
            <w:r>
              <w:rPr>
                <w:rFonts w:ascii="宋体" w:hAnsi="宋体" w:cs="宋体" w:hint="eastAsia"/>
                <w:kern w:val="0"/>
                <w:sz w:val="20"/>
              </w:rPr>
              <w:t>10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31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C08010A030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220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C08011A010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社会团体违反国家有关规定接受、使用捐赠、资助的行为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《社会团体登记管理条例》第二十六条第三款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《社会团体登记管理条例》第三十条第一款第（八）项、第二款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违反国家有关规定接受捐赠、资助累计</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违反国家有关规定接受捐赠、资助累计</w:t>
            </w:r>
            <w:r>
              <w:rPr>
                <w:rFonts w:ascii="宋体" w:hAnsi="宋体" w:cs="宋体" w:hint="eastAsia"/>
                <w:kern w:val="0"/>
                <w:sz w:val="20"/>
              </w:rPr>
              <w:t>5</w:t>
            </w:r>
            <w:r>
              <w:rPr>
                <w:rFonts w:ascii="宋体" w:hAnsi="宋体" w:cs="宋体" w:hint="eastAsia"/>
                <w:kern w:val="0"/>
                <w:sz w:val="20"/>
              </w:rPr>
              <w:t>人次以下的；</w:t>
            </w:r>
            <w:r>
              <w:rPr>
                <w:rFonts w:ascii="宋体" w:hAnsi="宋体" w:cs="宋体" w:hint="eastAsia"/>
                <w:kern w:val="0"/>
                <w:sz w:val="20"/>
              </w:rPr>
              <w:br/>
            </w:r>
            <w:r>
              <w:rPr>
                <w:rFonts w:ascii="宋体" w:hAnsi="宋体" w:cs="宋体" w:hint="eastAsia"/>
                <w:kern w:val="0"/>
                <w:sz w:val="20"/>
              </w:rPr>
              <w:t>违反国家有关规定使用捐赠、资助累计</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224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C08011A020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违反国家有关规定接受捐赠、资助累计</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违反国家有关规定接受捐赠、资助累计</w:t>
            </w:r>
            <w:r>
              <w:rPr>
                <w:rFonts w:ascii="宋体" w:hAnsi="宋体" w:cs="宋体" w:hint="eastAsia"/>
                <w:kern w:val="0"/>
                <w:sz w:val="20"/>
              </w:rPr>
              <w:t>5</w:t>
            </w:r>
            <w:r>
              <w:rPr>
                <w:rFonts w:ascii="宋体" w:hAnsi="宋体" w:cs="宋体" w:hint="eastAsia"/>
                <w:kern w:val="0"/>
                <w:sz w:val="20"/>
              </w:rPr>
              <w:t>人次以上的；</w:t>
            </w:r>
            <w:r>
              <w:rPr>
                <w:rFonts w:ascii="宋体" w:hAnsi="宋体" w:cs="宋体" w:hint="eastAsia"/>
                <w:kern w:val="0"/>
                <w:sz w:val="20"/>
              </w:rPr>
              <w:br/>
            </w:r>
            <w:r>
              <w:rPr>
                <w:rFonts w:ascii="宋体" w:hAnsi="宋体" w:cs="宋体" w:hint="eastAsia"/>
                <w:kern w:val="0"/>
                <w:sz w:val="20"/>
              </w:rPr>
              <w:t>违反国家有关规定使用捐赠、资助累计</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37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C08011A030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690"/>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C08012A000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社会团体的活动违反其他法律、法规的行为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《社会团体登记管理条例》第三十一条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《社会团体登记管理条例》第三十一条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社会团体违反《社会团体登记管理条例》以外的其他法律、法规，有关国家机关认为应当撤销登记，并出具明确书面意见的。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228"/>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C08013A000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筹备期间，开展筹备以外的活动的行为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《社会团体登记管理条例》第九条第二款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《社会团体登记管理条例》第三十二条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筹备期间，开展筹备以外活动的。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没收非法财产。</w:t>
            </w:r>
          </w:p>
        </w:tc>
      </w:tr>
      <w:tr w:rsidR="003E68FE" w:rsidTr="008D6DA1">
        <w:trPr>
          <w:trHeight w:val="1633"/>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C08014A000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未经登记，擅自以社会团体名义进行活动的行为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《社会团体登记管理条例》第三条第一款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《社会团体登记管理条例》第三十二条、《取缔非法民间组织暂行办法》第三条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未经登记，擅自以社会团体名义进行活动的。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没收非法财产。</w:t>
            </w:r>
          </w:p>
        </w:tc>
      </w:tr>
      <w:tr w:rsidR="003E68FE" w:rsidTr="008D6DA1">
        <w:trPr>
          <w:trHeight w:val="1765"/>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C08015A000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被撤销登记的社会团体继续以社会团体名义进行活动的行为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《社会团体登记管理条例》第三条第一款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《社会团体登记管理条例》第三十二条、《取缔非法民间组织暂行办法》第三条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被撤销登记的社会团体继续以社会团体名义进行活动的。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没收非法财产。</w:t>
            </w:r>
          </w:p>
        </w:tc>
      </w:tr>
      <w:tr w:rsidR="003E68FE" w:rsidTr="008D6DA1">
        <w:trPr>
          <w:trHeight w:val="1685"/>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C08110A000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行业协会组织本行业的经营者达成垄断协议情节严重的行为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《中华人民共和国反垄断法》第十六条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《中华人民共和国反垄断法》第四十六条第三款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经反垄断执法机构认定，行业协会违反《中华人民共和国反垄断法》规定，组织本行业的经营者达成垄断协议，情节严重的。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687"/>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C08111A000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行业协会组织经营者相互串通，操纵市场价格，情节严重的行为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《价格违法行为行政处罚规定》第五条第三款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《价格违法行为行政处罚规定》第五条第三款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经价格主管部门认定行业协会组织经营者相互串通，操纵市场价格，情节严重的。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693"/>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C08112A000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行业协会捏造、散布涨价信息，扰乱市场价格秩序，情节严重的行为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《价格违法行为行政处罚规定》第六条第一款第（一）项、第二款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《价格违法行为行政处罚规定》第六条第一款第（一）项、第二款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经价格主管部门认定行业协会捏造、散布涨价信息，扰乱市场价格秩序，情节严重的。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90"/>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20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C08113A000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行业协会除生产自用外，超出正常的存储数量或者存储周期，大量囤积市场供应紧张、价格发生异常波动的商品，经价格主管部门</w:t>
            </w:r>
            <w:proofErr w:type="gramStart"/>
            <w:r>
              <w:rPr>
                <w:rFonts w:ascii="宋体" w:hAnsi="宋体" w:cs="宋体" w:hint="eastAsia"/>
                <w:kern w:val="0"/>
                <w:sz w:val="20"/>
              </w:rPr>
              <w:t>告诫仍</w:t>
            </w:r>
            <w:proofErr w:type="gramEnd"/>
            <w:r>
              <w:rPr>
                <w:rFonts w:ascii="宋体" w:hAnsi="宋体" w:cs="宋体" w:hint="eastAsia"/>
                <w:kern w:val="0"/>
                <w:sz w:val="20"/>
              </w:rPr>
              <w:t>继续囤积，情节严重的行为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《价格违法行为行政处罚规定》第六条第一款第（二）项、第二款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《价格违法行为行政处罚规定》第六条第一款第（二）项、第二款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经价格主管部门认定行业协会除生产自用外，超出正常的存储数量或者存储周期，大量囤积市场供应紧张、价格发生异常波动的商品，经价格主管部门</w:t>
            </w:r>
            <w:proofErr w:type="gramStart"/>
            <w:r>
              <w:rPr>
                <w:rFonts w:ascii="宋体" w:hAnsi="宋体" w:cs="宋体" w:hint="eastAsia"/>
                <w:kern w:val="0"/>
                <w:sz w:val="20"/>
              </w:rPr>
              <w:t>告诫仍</w:t>
            </w:r>
            <w:proofErr w:type="gramEnd"/>
            <w:r>
              <w:rPr>
                <w:rFonts w:ascii="宋体" w:hAnsi="宋体" w:cs="宋体" w:hint="eastAsia"/>
                <w:kern w:val="0"/>
                <w:sz w:val="20"/>
              </w:rPr>
              <w:t>继续囤积，情节严重的。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782"/>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21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C08114A000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行业协会利用其它手段哄抬价格，推动商品价格上涨，情节严重的行为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《价格违法行为行政处罚规定》第六条第一款第（三）项、第二款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《价格违法行为行政处罚规定》第六条第一款第（三）项、第二款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经价格主管部门认定行业协会利用其它手段哄抬价格，推动商品价格过快、过高上涨，情节严重的。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2226"/>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22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C08117A000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宗教团体对在其主办大型宗教活动过程中发生危害国家安全、公共安全或者严重破坏社会秩序情况负有责任，且情节严重的行为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《宗教事务条例》第六十四条第一款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《宗教事务条例》第六十四条第一款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宗教团体对其主办的大型宗教活动过程中发生危害国家安全、公共安全或者严重破坏社会秩序情况负有责任，且情节严重的。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94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23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C08118A010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宗教团体未按规定办理变更登记或者备案手续，情节严重的行为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《宗教事务条例》第七条第一款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《宗教事务条例》第六十五条第（一）项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宗教团体未按规定办理变更登记或者备案手续，情节严重的。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90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C08118A020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宗教团体未按规定办理变更登记或者备案手续，情节严重，且拒不整改的。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00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24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C08119A010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宗教团体违反本条例第五条规定，违背宗教的独立自主自办原则情节严重的行为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《宗教事务条例》第五条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《宗教事务条例》第六十五条第（六）项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宗教团体、宗教院校、宗教活动场所违背宗教的独立自主自办原则，情节严重的。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责令停止活动；有违法所得、非法财物的，予以没收。</w:t>
            </w:r>
          </w:p>
        </w:tc>
      </w:tr>
      <w:tr w:rsidR="003E68FE" w:rsidTr="008D6DA1">
        <w:trPr>
          <w:trHeight w:val="103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C08119A020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宗教团体、宗教院校、宗教活动场所违背宗教的独立自主自办原则，情节严重，且拒不整改的。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吊销登记证书；有违法所得、非法财物的，予以没收。</w:t>
            </w:r>
          </w:p>
        </w:tc>
      </w:tr>
      <w:tr w:rsidR="003E68FE" w:rsidTr="008D6DA1">
        <w:trPr>
          <w:trHeight w:val="900"/>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25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C08120A010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宗教团体违反国家有关规定接受境内外捐赠情节严重的行为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《宗教事务条例》第五十七条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《宗教事务条例》第六十五条第（七）项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宗教团体、宗教院校、宗教活动场所违反国家有关规定接受境内外捐赠，情节严重的。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责令停止活动；有违法所得、非法财物的，予以没收。</w:t>
            </w:r>
          </w:p>
        </w:tc>
      </w:tr>
      <w:tr w:rsidR="003E68FE" w:rsidTr="008D6DA1">
        <w:trPr>
          <w:trHeight w:val="100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C08120A020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宗教团体、宗教院校、宗教活动场所违反国家有关规定接受境内外捐赠，情节严重，且拒不整改的。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吊销登记证书；有违法所得、非法财物的，予以没收。</w:t>
            </w:r>
          </w:p>
        </w:tc>
      </w:tr>
      <w:tr w:rsidR="003E68FE" w:rsidTr="008D6DA1">
        <w:trPr>
          <w:trHeight w:val="948"/>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26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C08121A010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社团</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宗教团体拒不接受登记管理机关依法实施的监督管理情节严重的行为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《宗教事务条例》第六条第二款、第三款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《宗教事务条例》第六十五条第（八）项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宗教团体、宗教院校、宗教活动场所拒不接受行政管理机关依法实施的监督管理的，情节严重的。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10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C08121A020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宗教团体、宗教院校、宗教活动场所拒不接受行政管理机关依法实施的监督管理的，情节严重，且拒不整改的。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3983"/>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27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C08150A000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或者宗教活动场所有宣扬、支持、资助宗教极端主义，或者利用宗教进行危害国家安全、公共安全，破坏民族团结、分裂国家和恐怖活动，侵犯公民人身权利、民主权利，妨害社会管理秩序，侵犯公私财产等，情节严重且拒不接受整顿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《宗教事务条例》第四条第三款、第四款、第六十三条第一款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《宗教事务条例》第六十三条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或者宗教活动场所有宣扬、支持、资助宗教极端主义，或者利用宗教进行危害国家安全、公共安全，破坏民族团结、分裂国家和恐怖活动，侵犯公民人身权利、民主权利，妨害社会管理秩序，侵犯公私财产等违法活动，情节严重，且拒不接受整顿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吊销其登记证书。</w:t>
            </w:r>
          </w:p>
        </w:tc>
      </w:tr>
      <w:tr w:rsidR="003E68FE" w:rsidTr="008D6DA1">
        <w:trPr>
          <w:trHeight w:val="1169"/>
          <w:jc w:val="center"/>
        </w:trPr>
        <w:tc>
          <w:tcPr>
            <w:tcW w:w="504"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kern w:val="0"/>
                <w:sz w:val="20"/>
              </w:rPr>
            </w:pPr>
            <w:r>
              <w:rPr>
                <w:rFonts w:ascii="宋体" w:hAnsi="宋体" w:cs="宋体" w:hint="eastAsia"/>
                <w:kern w:val="0"/>
                <w:sz w:val="20"/>
              </w:rPr>
              <w:t>28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kern w:val="0"/>
                <w:sz w:val="20"/>
              </w:rPr>
            </w:pPr>
            <w:r>
              <w:rPr>
                <w:rFonts w:ascii="宋体" w:hAnsi="宋体" w:cs="宋体" w:hint="eastAsia"/>
                <w:kern w:val="0"/>
                <w:sz w:val="20"/>
              </w:rPr>
              <w:t>C08152A010</w:t>
            </w:r>
          </w:p>
        </w:tc>
        <w:tc>
          <w:tcPr>
            <w:tcW w:w="585"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kern w:val="0"/>
                <w:sz w:val="20"/>
              </w:rPr>
            </w:pPr>
            <w:r>
              <w:rPr>
                <w:rFonts w:ascii="宋体" w:hAnsi="宋体" w:cs="宋体" w:hint="eastAsia"/>
                <w:kern w:val="0"/>
                <w:sz w:val="20"/>
              </w:rPr>
              <w:t>社会组织</w:t>
            </w:r>
          </w:p>
        </w:tc>
        <w:tc>
          <w:tcPr>
            <w:tcW w:w="1545"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对宗教活动场所违反《宗教事务管理条例》第二十六条规定，未建立有关管理制度或者管理制度不符合要求的行为</w:t>
            </w:r>
          </w:p>
        </w:tc>
        <w:tc>
          <w:tcPr>
            <w:tcW w:w="1501"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《宗教事务条例》第二十六条</w:t>
            </w:r>
          </w:p>
        </w:tc>
        <w:tc>
          <w:tcPr>
            <w:tcW w:w="1501"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《宗教事务条例》第六十五条第（三）项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宗教活动场所违反本条例第二十六条规定，未建立有关管理制度或者管理制度不符合要求，情节严重的。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责令停止活动。</w:t>
            </w:r>
          </w:p>
        </w:tc>
      </w:tr>
      <w:tr w:rsidR="003E68FE" w:rsidTr="008D6DA1">
        <w:trPr>
          <w:trHeight w:val="1259"/>
          <w:jc w:val="center"/>
        </w:trPr>
        <w:tc>
          <w:tcPr>
            <w:tcW w:w="504"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kern w:val="0"/>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kern w:val="0"/>
                <w:sz w:val="20"/>
              </w:rPr>
            </w:pPr>
            <w:r>
              <w:rPr>
                <w:rFonts w:ascii="宋体" w:hAnsi="宋体" w:cs="宋体" w:hint="eastAsia"/>
                <w:kern w:val="0"/>
                <w:sz w:val="20"/>
              </w:rPr>
              <w:t>C08152A020</w:t>
            </w:r>
          </w:p>
        </w:tc>
        <w:tc>
          <w:tcPr>
            <w:tcW w:w="585"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kern w:val="0"/>
                <w:sz w:val="20"/>
              </w:rPr>
            </w:pPr>
          </w:p>
        </w:tc>
        <w:tc>
          <w:tcPr>
            <w:tcW w:w="1545"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kern w:val="0"/>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kern w:val="0"/>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kern w:val="0"/>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宗教活动场所违反本条例第二十六条规定，未建立有关管理制度或者管理制度不符合要求，情节严重，且拒不整改的。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吊销登记证书。</w:t>
            </w:r>
          </w:p>
        </w:tc>
      </w:tr>
      <w:tr w:rsidR="003E68FE" w:rsidTr="008D6DA1">
        <w:trPr>
          <w:trHeight w:val="90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29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C08153A010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宗教院校违反培养目标、办学章程和课程设置要求的行为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《宗教事务条例》第十三条第（一）项</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《宗教事务条例》第六十五条第（二）项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宗教院校违反培养目标、办学章程和课程设置要求，情节严重的。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责令停止活动；有违法所得、非法财物的，予以没收。</w:t>
            </w:r>
          </w:p>
        </w:tc>
      </w:tr>
      <w:tr w:rsidR="003E68FE" w:rsidTr="008D6DA1">
        <w:trPr>
          <w:trHeight w:val="77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C08153A020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宗教院校违反培养目标、办学章程和课程设置要求，情节严重，且拒不整改的。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吊销登记证书；有违法所得、非法财物的，予以没收。</w:t>
            </w:r>
          </w:p>
        </w:tc>
      </w:tr>
      <w:tr w:rsidR="003E68FE" w:rsidTr="008D6DA1">
        <w:trPr>
          <w:trHeight w:val="1350"/>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30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C08159A010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宗教活动场所违反《宗教事务管理条例》第五十四条规定，将用于宗教活动的房屋、构筑物及其附属的宗教教职人员生活用房转让、抵押或者作为实物投资的行为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《宗教事务条例》第五十四条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《宗教事务条例》第六十五条第（四）项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宗教活动场所违反本条例第五十四条规定，将用于宗教活动的房屋、构筑物及其附属的宗教教职人员生活用房转让、抵押或者作为实物投资，情节严重的。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责令停止活动；有违法所得、非法财物的，予以没收。</w:t>
            </w:r>
          </w:p>
        </w:tc>
      </w:tr>
      <w:tr w:rsidR="003E68FE" w:rsidTr="008D6DA1">
        <w:trPr>
          <w:trHeight w:val="145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C08159A020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宗教活动场所违反本条例第五十四条规定，将用于宗教活动的房屋、构筑物及其附属的宗教教职人员生活用房转让、抵押或者作为实物投资，情节严重，且拒不整改的。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吊销登记证书；有违法所得、非法财物的，予以没收。</w:t>
            </w:r>
          </w:p>
        </w:tc>
      </w:tr>
      <w:tr w:rsidR="003E68FE" w:rsidTr="008D6DA1">
        <w:trPr>
          <w:trHeight w:val="108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C08157A010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宗教活动场所内发生重大事故、重大事件未及时报告，造成严重后果的行为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《宗教事务条例》第二十九条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《宗教事务条例》第六十五条第</w:t>
            </w:r>
            <w:r>
              <w:rPr>
                <w:rFonts w:ascii="宋体" w:hAnsi="宋体" w:cs="宋体" w:hint="eastAsia"/>
                <w:kern w:val="0"/>
                <w:sz w:val="20"/>
              </w:rPr>
              <w:t>(</w:t>
            </w:r>
            <w:r>
              <w:rPr>
                <w:rFonts w:ascii="宋体" w:hAnsi="宋体" w:cs="宋体" w:hint="eastAsia"/>
                <w:kern w:val="0"/>
                <w:sz w:val="20"/>
              </w:rPr>
              <w:t>五</w:t>
            </w:r>
            <w:r>
              <w:rPr>
                <w:rFonts w:ascii="宋体" w:hAnsi="宋体" w:cs="宋体" w:hint="eastAsia"/>
                <w:kern w:val="0"/>
                <w:sz w:val="20"/>
              </w:rPr>
              <w:t>)</w:t>
            </w:r>
            <w:r>
              <w:rPr>
                <w:rFonts w:ascii="宋体" w:hAnsi="宋体" w:cs="宋体" w:hint="eastAsia"/>
                <w:kern w:val="0"/>
                <w:sz w:val="20"/>
              </w:rPr>
              <w:t>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宗教活动场所内发生重大事故、重大事件未及时报告，造成严重后果，情节严重的。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97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C08157A020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宗教活动场所内发生重大事故、重大事件未及时报告，造成严重后果，情节严重，且拒不整改的。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2895"/>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C08149A000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宗教团体、宗教院校、宗教活动场所违反国家有关财务、会计、资产、税收管理规定情节严重的行为，经财政、税务部门提出吊销其登记证书的</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《宗教事务条例》第六十七条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《宗教事务条例》第六十七条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宗教团体、宗教院校、宗教活动场所违反国家有关财务、会计、资产、税收管理规定情节严重的行为，经财政、税务部门提出吊销其登记证书的。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738"/>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33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C08016B010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民办非企业单位涂改、出租、出借民办非企业单位登记证书的行为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《民办非企业单位登记管理暂行条例》第二十五条第一款第（一）项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《民办非企业单位登记管理暂行条例》第二十五条第一款第（一）项、第二款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涂改《民办非企业单位法人登记证书》非关键信息的；</w:t>
            </w:r>
            <w:r>
              <w:rPr>
                <w:rFonts w:ascii="宋体" w:hAnsi="宋体" w:cs="宋体" w:hint="eastAsia"/>
                <w:kern w:val="0"/>
                <w:sz w:val="20"/>
              </w:rPr>
              <w:br/>
            </w:r>
            <w:r>
              <w:rPr>
                <w:rFonts w:ascii="宋体" w:hAnsi="宋体" w:cs="宋体" w:hint="eastAsia"/>
                <w:kern w:val="0"/>
                <w:sz w:val="20"/>
              </w:rPr>
              <w:t>初次出租、出借《民办非企业单位法人登记证书》的；</w:t>
            </w:r>
            <w:r>
              <w:rPr>
                <w:rFonts w:ascii="宋体" w:hAnsi="宋体" w:cs="宋体" w:hint="eastAsia"/>
                <w:kern w:val="0"/>
                <w:sz w:val="20"/>
              </w:rPr>
              <w:br/>
            </w:r>
            <w:r>
              <w:rPr>
                <w:rFonts w:ascii="宋体" w:hAnsi="宋体" w:cs="宋体" w:hint="eastAsia"/>
                <w:kern w:val="0"/>
                <w:sz w:val="20"/>
              </w:rPr>
              <w:t>违法行为持续时间</w:t>
            </w:r>
            <w:r>
              <w:rPr>
                <w:rFonts w:ascii="宋体" w:hAnsi="宋体" w:cs="宋体" w:hint="eastAsia"/>
                <w:kern w:val="0"/>
                <w:sz w:val="20"/>
              </w:rPr>
              <w:t>6</w:t>
            </w:r>
            <w:r>
              <w:rPr>
                <w:rFonts w:ascii="宋体" w:hAnsi="宋体" w:cs="宋体" w:hint="eastAsia"/>
                <w:kern w:val="0"/>
                <w:sz w:val="20"/>
              </w:rPr>
              <w:t>个月以下的；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218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C08016B020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涂改《民办非企业单位法人登记证书》关键信息如法定代表人、统一社会信用代码、住所、宗旨、业务范围、业务主管单位或涂改多项信息的；</w:t>
            </w:r>
            <w:r>
              <w:rPr>
                <w:rFonts w:ascii="宋体" w:hAnsi="宋体" w:cs="宋体" w:hint="eastAsia"/>
                <w:kern w:val="0"/>
                <w:sz w:val="20"/>
              </w:rPr>
              <w:br/>
            </w:r>
            <w:r>
              <w:rPr>
                <w:rFonts w:ascii="宋体" w:hAnsi="宋体" w:cs="宋体" w:hint="eastAsia"/>
                <w:kern w:val="0"/>
                <w:sz w:val="20"/>
              </w:rPr>
              <w:t>违法行为持续时间</w:t>
            </w:r>
            <w:r>
              <w:rPr>
                <w:rFonts w:ascii="宋体" w:hAnsi="宋体" w:cs="宋体" w:hint="eastAsia"/>
                <w:kern w:val="0"/>
                <w:sz w:val="20"/>
              </w:rPr>
              <w:t>6</w:t>
            </w:r>
            <w:r>
              <w:rPr>
                <w:rFonts w:ascii="宋体" w:hAnsi="宋体" w:cs="宋体" w:hint="eastAsia"/>
                <w:kern w:val="0"/>
                <w:sz w:val="20"/>
              </w:rPr>
              <w:t>个月以上的；</w:t>
            </w:r>
            <w:r>
              <w:rPr>
                <w:rFonts w:ascii="宋体" w:hAnsi="宋体" w:cs="宋体" w:hint="eastAsia"/>
                <w:kern w:val="0"/>
                <w:sz w:val="20"/>
              </w:rPr>
              <w:br/>
            </w:r>
            <w:r>
              <w:rPr>
                <w:rFonts w:ascii="宋体" w:hAnsi="宋体" w:cs="宋体" w:hint="eastAsia"/>
                <w:kern w:val="0"/>
                <w:sz w:val="20"/>
              </w:rPr>
              <w:t>多次出租、出借《民办非企业单位法人登记证书》的；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08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C08016B030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56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C08017B010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民办非企业单位出租、出借民办非企业单位印章的行为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《民办非企业单位登记管理暂行条例》第二十五条第一款第（一）项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《民办非企业单位登记管理暂行条例》第二十五条第一款第（一）项</w:t>
            </w:r>
            <w:r>
              <w:rPr>
                <w:rFonts w:ascii="宋体" w:hAnsi="宋体" w:cs="宋体" w:hint="eastAsia"/>
                <w:kern w:val="0"/>
                <w:sz w:val="20"/>
              </w:rPr>
              <w:t xml:space="preserve"> </w:t>
            </w:r>
            <w:r>
              <w:rPr>
                <w:rFonts w:ascii="宋体" w:hAnsi="宋体" w:cs="宋体" w:hint="eastAsia"/>
                <w:kern w:val="0"/>
                <w:sz w:val="20"/>
              </w:rPr>
              <w:t>、第二款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出租、出借民办非企业单位印章持续时间</w:t>
            </w:r>
            <w:r>
              <w:rPr>
                <w:rFonts w:ascii="宋体" w:hAnsi="宋体" w:cs="宋体" w:hint="eastAsia"/>
                <w:kern w:val="0"/>
                <w:sz w:val="20"/>
              </w:rPr>
              <w:t>6</w:t>
            </w:r>
            <w:r>
              <w:rPr>
                <w:rFonts w:ascii="宋体" w:hAnsi="宋体" w:cs="宋体" w:hint="eastAsia"/>
                <w:kern w:val="0"/>
                <w:sz w:val="20"/>
              </w:rPr>
              <w:t>个月以下的；</w:t>
            </w:r>
            <w:r>
              <w:rPr>
                <w:rFonts w:ascii="宋体" w:hAnsi="宋体" w:cs="宋体" w:hint="eastAsia"/>
                <w:kern w:val="0"/>
                <w:sz w:val="20"/>
              </w:rPr>
              <w:br/>
            </w:r>
            <w:r>
              <w:rPr>
                <w:rFonts w:ascii="宋体" w:hAnsi="宋体" w:cs="宋体" w:hint="eastAsia"/>
                <w:kern w:val="0"/>
                <w:sz w:val="20"/>
              </w:rPr>
              <w:t>初次出租、出借民办非企业单位印章的；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48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C08017B020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出租、出借民办非企业单位印章持续时间</w:t>
            </w:r>
            <w:r>
              <w:rPr>
                <w:rFonts w:ascii="宋体" w:hAnsi="宋体" w:cs="宋体" w:hint="eastAsia"/>
                <w:kern w:val="0"/>
                <w:sz w:val="20"/>
              </w:rPr>
              <w:t>6</w:t>
            </w:r>
            <w:r>
              <w:rPr>
                <w:rFonts w:ascii="宋体" w:hAnsi="宋体" w:cs="宋体" w:hint="eastAsia"/>
                <w:kern w:val="0"/>
                <w:sz w:val="20"/>
              </w:rPr>
              <w:t>个月以上的；</w:t>
            </w:r>
            <w:r>
              <w:rPr>
                <w:rFonts w:ascii="宋体" w:hAnsi="宋体" w:cs="宋体" w:hint="eastAsia"/>
                <w:kern w:val="0"/>
                <w:sz w:val="20"/>
              </w:rPr>
              <w:br/>
            </w:r>
            <w:r>
              <w:rPr>
                <w:rFonts w:ascii="宋体" w:hAnsi="宋体" w:cs="宋体" w:hint="eastAsia"/>
                <w:kern w:val="0"/>
                <w:sz w:val="20"/>
              </w:rPr>
              <w:t>出租、出借民办非企业单位印章</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06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C08017B030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08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C08018A010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民办非企业单位超出其章程规定的宗旨和业务范围进行活动的行为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《民办非企业单位登记管理暂行条例》第二十一条第二款、第二十五条第一款第（二）项</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《民办非企业单位登记管理暂行条例》第二十五条第一款第（二）项、第二款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初次超出章程规定的宗旨和业务范围进行活动的；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20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C08018A020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超出章程规定的宗旨和业务范围进行活动</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10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C08018A030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10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C08019A010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民办非企业单位拒不接受或不按照规定接受监督检查的行为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《民办非企业单位登记管理暂行条例》第十九条第（三）项</w:t>
            </w:r>
            <w:r>
              <w:rPr>
                <w:rFonts w:ascii="宋体" w:hAnsi="宋体" w:cs="宋体" w:hint="eastAsia"/>
                <w:kern w:val="0"/>
                <w:sz w:val="20"/>
              </w:rPr>
              <w:t xml:space="preserve"> </w:t>
            </w:r>
            <w:r>
              <w:rPr>
                <w:rFonts w:ascii="宋体" w:hAnsi="宋体" w:cs="宋体" w:hint="eastAsia"/>
                <w:kern w:val="0"/>
                <w:sz w:val="20"/>
              </w:rPr>
              <w:t>、第二十三条第一款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《民办非企业单位登记管理暂行条例》第二十五条第一款第（三）项、第二款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一年不参加年度检查的；</w:t>
            </w:r>
            <w:r>
              <w:rPr>
                <w:rFonts w:ascii="宋体" w:hAnsi="宋体" w:cs="宋体" w:hint="eastAsia"/>
                <w:kern w:val="0"/>
                <w:sz w:val="20"/>
              </w:rPr>
              <w:t xml:space="preserve">                                                  </w:t>
            </w:r>
            <w:r>
              <w:rPr>
                <w:rFonts w:ascii="宋体" w:hAnsi="宋体" w:cs="宋体" w:hint="eastAsia"/>
                <w:kern w:val="0"/>
                <w:sz w:val="20"/>
              </w:rPr>
              <w:t>拒绝接受监督检查，情节轻微的；</w:t>
            </w:r>
            <w:r>
              <w:rPr>
                <w:rFonts w:ascii="宋体" w:hAnsi="宋体" w:cs="宋体" w:hint="eastAsia"/>
                <w:kern w:val="0"/>
                <w:sz w:val="20"/>
              </w:rPr>
              <w:br/>
            </w:r>
            <w:r>
              <w:rPr>
                <w:rFonts w:ascii="宋体" w:hAnsi="宋体" w:cs="宋体" w:hint="eastAsia"/>
                <w:kern w:val="0"/>
                <w:sz w:val="20"/>
              </w:rPr>
              <w:t>不按照规定接受监督检查，情节轻微的。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10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C08019A020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累计两年不参加年度检查的；</w:t>
            </w:r>
            <w:r>
              <w:rPr>
                <w:rFonts w:ascii="宋体" w:hAnsi="宋体" w:cs="宋体" w:hint="eastAsia"/>
                <w:kern w:val="0"/>
                <w:sz w:val="20"/>
              </w:rPr>
              <w:t xml:space="preserve">                                              </w:t>
            </w:r>
            <w:r>
              <w:rPr>
                <w:rFonts w:ascii="宋体" w:hAnsi="宋体" w:cs="宋体" w:hint="eastAsia"/>
                <w:kern w:val="0"/>
                <w:sz w:val="20"/>
              </w:rPr>
              <w:t>拒绝接受监督检查，情节较重的；</w:t>
            </w:r>
            <w:r>
              <w:rPr>
                <w:rFonts w:ascii="宋体" w:hAnsi="宋体" w:cs="宋体" w:hint="eastAsia"/>
                <w:kern w:val="0"/>
                <w:sz w:val="20"/>
              </w:rPr>
              <w:br/>
            </w:r>
            <w:r>
              <w:rPr>
                <w:rFonts w:ascii="宋体" w:hAnsi="宋体" w:cs="宋体" w:hint="eastAsia"/>
                <w:kern w:val="0"/>
                <w:sz w:val="20"/>
              </w:rPr>
              <w:t>不按规定接受监督检查，情节较重的。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10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C08019A030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连续两年以上不参加年度检查的；</w:t>
            </w:r>
            <w:r>
              <w:rPr>
                <w:rFonts w:ascii="宋体" w:hAnsi="宋体" w:cs="宋体" w:hint="eastAsia"/>
                <w:kern w:val="0"/>
                <w:sz w:val="20"/>
              </w:rPr>
              <w:t xml:space="preserve">                                           </w:t>
            </w: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478"/>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37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C08020A000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民办非企业单位连续两年不参加年检，或连续两年“年检不合格”的行为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《民办非企业单位年度检查办法》第三条第一款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《民办非企业单位年度检查办法》第十条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连续两年不参加年检，或连续两年“年检不合格”的。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70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C08021B010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民办非企业单位不按照规定办理变更登记的行为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《民办非企业单位登记管理暂行条例》第十五条第一款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《民办非企业单位登记管理暂行条例》第二十五条第一款第（四）项、第二款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不按照规定变更登记事项，情节轻微的。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70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C08021B020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br/>
            </w:r>
            <w:r>
              <w:rPr>
                <w:rFonts w:ascii="宋体" w:hAnsi="宋体" w:cs="宋体" w:hint="eastAsia"/>
                <w:kern w:val="0"/>
                <w:sz w:val="20"/>
              </w:rPr>
              <w:t>不按照规定变更登记事项，情节较重的。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69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C08021B030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18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39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C08022A010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民办非企业单位设立分支机构的行为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《民办非企业单位登记管理暂行条例》第十三条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《民办非企业单位登记管理暂行条例》第二十五条第一款第（五）项、第二款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擅自设立分支机构，情节轻微的。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52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C08022A020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擅自设立分支机构，情节较重的。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57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C08022A030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86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40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C08023A010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民办非企业单位从事营利性经营活动的行为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《民办非企业单位登记管理暂行条例》第四条第二款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《民办非企业单位登记管理暂行条例》第二十五条第一款第（六）项、第二款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违法经营额或者违法所得</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77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C08023A020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违法经营额或者违法所得数额</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63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C08023A030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560"/>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C08024A010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侵占、私分、挪用民办非企业单位的资产的行为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《民办非企业单位登记管理暂行条例》第二十一条第一款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《民办非企业单位登记管理暂行条例》第二十五条第一款第（七）项、第二款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侵占、私分民办非企业单位资产数额</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挪用民办非企业单位资产数额</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94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C08024A020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侵占、私分民办非企业单位资产数额</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挪用民办非企业单位资产数额</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62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C08024A030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214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C08025A010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侵占、私分、挪用民办非企业单位所接受的捐赠、资助的行为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《民办非企业单位登记管理暂行条例》第二十一条第一款、第三款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《民办非企业单位登记管理暂行条例》第二十五条第一款第（七）项、第二款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侵占、私分民办非企业单位所接受的捐赠、资助数额</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挪用民办非企业单位所接受的捐赠、资助数额</w:t>
            </w:r>
            <w:r>
              <w:rPr>
                <w:rFonts w:ascii="宋体" w:hAnsi="宋体" w:cs="宋体" w:hint="eastAsia"/>
                <w:kern w:val="0"/>
                <w:sz w:val="20"/>
              </w:rPr>
              <w:t>10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208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C08025A020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侵占、私分民办非企业单位所接受的捐赠、资助数额</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挪用民办非企业单位所接受的捐赠、资助数额</w:t>
            </w:r>
            <w:r>
              <w:rPr>
                <w:rFonts w:ascii="宋体" w:hAnsi="宋体" w:cs="宋体" w:hint="eastAsia"/>
                <w:kern w:val="0"/>
                <w:sz w:val="20"/>
              </w:rPr>
              <w:t>10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210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C08025A030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220"/>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43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C08026A010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民办非企业单位违反国家规定收取费用、筹集资金的行为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《民办非企业单位登记管理暂行条例》第二十一条第一款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《民办非企业单位登记管理暂行条例》第二十五条第一款第（八）项、第二款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按国家规定项目和标准收取费用，但未按规定出具相关票据或者履行有关手续的；</w:t>
            </w:r>
            <w:r>
              <w:rPr>
                <w:rFonts w:ascii="宋体" w:hAnsi="宋体" w:cs="宋体" w:hint="eastAsia"/>
                <w:kern w:val="0"/>
                <w:sz w:val="20"/>
              </w:rPr>
              <w:br/>
            </w:r>
            <w:r>
              <w:rPr>
                <w:rFonts w:ascii="宋体" w:hAnsi="宋体" w:cs="宋体" w:hint="eastAsia"/>
                <w:kern w:val="0"/>
                <w:sz w:val="20"/>
              </w:rPr>
              <w:t>违规收取费用或者筹集资金累计</w:t>
            </w:r>
            <w:r>
              <w:rPr>
                <w:rFonts w:ascii="宋体" w:hAnsi="宋体" w:cs="宋体" w:hint="eastAsia"/>
                <w:kern w:val="0"/>
                <w:sz w:val="20"/>
              </w:rPr>
              <w:t>10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126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C08026A020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违规收取费用或者筹集资金累计</w:t>
            </w:r>
            <w:r>
              <w:rPr>
                <w:rFonts w:ascii="宋体" w:hAnsi="宋体" w:cs="宋体" w:hint="eastAsia"/>
                <w:kern w:val="0"/>
                <w:sz w:val="20"/>
              </w:rPr>
              <w:t>10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29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C08026A030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216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C08027A010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民办非企业单位违反国家规定接受、使用捐赠、资助的行为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《民办非企业单位登记管理暂行条例》第二十一条第三款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《民办非企业单位登记管理暂行条例》第二十五条第一款第（八）项、第二款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违反国家有关规定接受捐赠、资助累计</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违反国家有关规定接受捐赠、资助累计</w:t>
            </w:r>
            <w:r>
              <w:rPr>
                <w:rFonts w:ascii="宋体" w:hAnsi="宋体" w:cs="宋体" w:hint="eastAsia"/>
                <w:kern w:val="0"/>
                <w:sz w:val="20"/>
              </w:rPr>
              <w:t>5</w:t>
            </w:r>
            <w:r>
              <w:rPr>
                <w:rFonts w:ascii="宋体" w:hAnsi="宋体" w:cs="宋体" w:hint="eastAsia"/>
                <w:kern w:val="0"/>
                <w:sz w:val="20"/>
              </w:rPr>
              <w:t>人次以下的；</w:t>
            </w:r>
            <w:r>
              <w:rPr>
                <w:rFonts w:ascii="宋体" w:hAnsi="宋体" w:cs="宋体" w:hint="eastAsia"/>
                <w:kern w:val="0"/>
                <w:sz w:val="20"/>
              </w:rPr>
              <w:br/>
            </w:r>
            <w:r>
              <w:rPr>
                <w:rFonts w:ascii="宋体" w:hAnsi="宋体" w:cs="宋体" w:hint="eastAsia"/>
                <w:kern w:val="0"/>
                <w:sz w:val="20"/>
              </w:rPr>
              <w:t>违反国家有关规定使用捐赠、资助累计</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警告；没收违法经营额或者违法所得。</w:t>
            </w:r>
          </w:p>
        </w:tc>
      </w:tr>
      <w:tr w:rsidR="003E68FE" w:rsidTr="008D6DA1">
        <w:trPr>
          <w:trHeight w:val="212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C08027A020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违反国家有关规定接受捐赠、资助累计</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违反国家有关规定接受捐赠、资助累计资助</w:t>
            </w:r>
            <w:r>
              <w:rPr>
                <w:rFonts w:ascii="宋体" w:hAnsi="宋体" w:cs="宋体" w:hint="eastAsia"/>
                <w:kern w:val="0"/>
                <w:sz w:val="20"/>
              </w:rPr>
              <w:t>5</w:t>
            </w:r>
            <w:r>
              <w:rPr>
                <w:rFonts w:ascii="宋体" w:hAnsi="宋体" w:cs="宋体" w:hint="eastAsia"/>
                <w:kern w:val="0"/>
                <w:sz w:val="20"/>
              </w:rPr>
              <w:t>人次以上的；</w:t>
            </w:r>
            <w:r>
              <w:rPr>
                <w:rFonts w:ascii="宋体" w:hAnsi="宋体" w:cs="宋体" w:hint="eastAsia"/>
                <w:kern w:val="0"/>
                <w:sz w:val="20"/>
              </w:rPr>
              <w:br/>
            </w:r>
            <w:r>
              <w:rPr>
                <w:rFonts w:ascii="宋体" w:hAnsi="宋体" w:cs="宋体" w:hint="eastAsia"/>
                <w:kern w:val="0"/>
                <w:sz w:val="20"/>
              </w:rPr>
              <w:t>违反国家有关规定使用捐赠、资助累计</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违法经营额或者违法所得</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责令停止活动；没收违法经营额或者违法所得，可以并处违法经营额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倍以下罚款或者违法所得</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4</w:t>
            </w:r>
            <w:r>
              <w:rPr>
                <w:rFonts w:ascii="宋体" w:hAnsi="宋体" w:cs="宋体" w:hint="eastAsia"/>
                <w:kern w:val="0"/>
                <w:sz w:val="20"/>
              </w:rPr>
              <w:t>倍以下罚款。</w:t>
            </w:r>
          </w:p>
        </w:tc>
      </w:tr>
      <w:tr w:rsidR="003E68FE" w:rsidTr="008D6DA1">
        <w:trPr>
          <w:trHeight w:val="122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C08027A030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撤销登记；没收违法经营额或违法所得，可以并处违法经营额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倍以下罚款或违法所得</w:t>
            </w:r>
            <w:r>
              <w:rPr>
                <w:rFonts w:ascii="宋体" w:hAnsi="宋体" w:cs="宋体" w:hint="eastAsia"/>
                <w:kern w:val="0"/>
                <w:sz w:val="20"/>
              </w:rPr>
              <w:t>4</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556"/>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C08028A000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民办非企业单位的活动违反其他法律、法规的行为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《民办非企业单位登记管理暂行条例》第二十六条</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《民办非企业单位登记管理暂行条例》第二十六条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民办非企业单位违反《民办非企业单位登记管理暂行条例》以外的其他法律、法规，有关国家机关认为应当撤销登记，并出具明确书面意见的。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783"/>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C08029A000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未经登记，擅自以民办非企业单位名义进行活动的行为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《民办非企业单位登记管理暂行条例》第三条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《民办非企业单位登记管理暂行条例》第二十七条、《取缔非法民间组织暂行办法》第三条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未经登记，擅自以民办非企业单位名义进行活动的。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没收非法财产。</w:t>
            </w:r>
          </w:p>
        </w:tc>
      </w:tr>
      <w:tr w:rsidR="003E68FE" w:rsidTr="008D6DA1">
        <w:trPr>
          <w:trHeight w:val="1651"/>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C08030A000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被撤销登记的民办非企业单位继续以民办非企业单位名义进行活动的行为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《民办非企业单位登记管理暂行条例》第三条</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《民办非企业单位登记管理暂行条例》第二十七条、《取缔非法民间组织暂行办法》第三条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被撤销登记的民办非企业单位继续以民办非企业单位名义进行活动的。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没收非法财产。</w:t>
            </w:r>
          </w:p>
        </w:tc>
      </w:tr>
      <w:tr w:rsidR="003E68FE" w:rsidTr="008D6DA1">
        <w:trPr>
          <w:trHeight w:val="1849"/>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48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C08115A000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民办非企业单位使用童工，经责令限期改正，逾期仍不将童工送交其父母或者其他监护人的行为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《禁止使用童工规定》第二条第一款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《禁止使用童工规定》第六条第二款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民办非企业单位招用童工，经劳动保障行政部门责令限期改正，逾期仍不将童工送交其父母或者其他监护人的。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330"/>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49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C08116A000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民非</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民办非企业单位使用童工伤残或者死亡的行为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《禁止使用童工规定》第十条第二款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《禁止使用童工规定》第十条第二款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民办非企业单位使用童工，童工伤残或者死亡的。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792"/>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C08031A000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未经登记以基金会、基金会分支机构、基金会代表机构名义开展活动的行为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未经登记以基金会、基金会分支机构、基金会代表机构名义开展活动的。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没收非法财产。</w:t>
            </w:r>
          </w:p>
        </w:tc>
      </w:tr>
      <w:tr w:rsidR="003E68FE" w:rsidTr="008D6DA1">
        <w:trPr>
          <w:trHeight w:val="1755"/>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C08034A000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被撤销登记后以基金会、基金会分支机构、基金会代表机构名义开展活动的行为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被撤销登记后以基金会、基金会分支机构、基金会代表机构名义开展活动的。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没收非法财产。</w:t>
            </w:r>
          </w:p>
        </w:tc>
      </w:tr>
      <w:tr w:rsidR="003E68FE" w:rsidTr="008D6DA1">
        <w:trPr>
          <w:trHeight w:val="110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C08037A010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基金会未按照章程规定的宗旨和公益活动的业务范围进行活动的行为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《基金会管理条例》第二十五条第一款、第二十七条第二款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《基金会管理条例》第四十二条第一款第（一）项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初次超出章程规定的宗旨和公益活动范围开展活动的；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08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C08037A020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超出章程规定的宗旨和公益活动范围开展活动</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94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C08037A030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95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53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C08038A010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基金会分支机构未按照章程规定的宗旨和公益活动的业务范围进行活动的行为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《基金会管理条例》第二十五条第一款、第二十七条第二款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《基金会管理条例》第四十二条第一款第（一）项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初次超出章程规定的宗旨和公益活动范围开展活动的；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95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C08038A020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超出章程规定的宗旨和公益活动范围开展活动</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82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C08038A030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94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C08039A010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基金会代表机构未按照章程规定的宗旨和公益活动的业务范围进行活动的行为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《基金会管理条例》第二十五条第一款、第二十七条第二款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《基金会管理条例》第四十二条第一款第（一）项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初次超出章程规定的宗旨和公益活动范围开展活动的；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96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C08039A020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超出章程规定的宗旨和公益活动范围开展活动</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6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C08039A030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83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C08040A010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基金会在填制会计凭证、登记会计账簿、编制财务会计报告中弄虚作假的行为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《基金会管理条例》第三十二条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《基金会管理条例》第四十二条第一款第（二）项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经济差额</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84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C08040A020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经济差额</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0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C08040A030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92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56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C08041A010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基金会分支机构在填制会计凭证、登记会计账簿、编制财务会计报告中弄虚作假的行为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《基金会管理条例》第三十二条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《基金会管理条例》第四十二条第一款第（二）项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经济差额</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86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C08041A020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经济差额</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86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C08041A030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88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C08042A010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基金会代表机构在填制会计凭证、登记会计账簿、编制财务会计报告中弄虚作假的行为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《基金会管理条例》第三十二条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《基金会管理条例》第四十二条第一款第（二）项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经济差额</w:t>
            </w:r>
            <w:r>
              <w:rPr>
                <w:rFonts w:ascii="宋体" w:hAnsi="宋体" w:cs="宋体" w:hint="eastAsia"/>
                <w:kern w:val="0"/>
                <w:sz w:val="20"/>
              </w:rPr>
              <w:t>20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92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C08042A020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经济差额</w:t>
            </w:r>
            <w:r>
              <w:rPr>
                <w:rFonts w:ascii="宋体" w:hAnsi="宋体" w:cs="宋体" w:hint="eastAsia"/>
                <w:kern w:val="0"/>
                <w:sz w:val="20"/>
              </w:rPr>
              <w:t>20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8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C08042A030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768"/>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58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C08043B010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基金会不按照规定办理变更登记的行为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《基金会管理条例》第十一条第二款、第十五条第一款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《基金会管理条例》第四十二条第一款第（三）项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不按照规定变更登记事项，情节轻微的。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83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C08043B020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不按照规定变更登记事项，情节较重的。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6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C08043B030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21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59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C08046A010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基金会未按照《基金会管理条例》的规定完成公益事业支出额度的行为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《基金会管理条例》第二十九条第一款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《基金会管理条例》第四十二条第一款第（四）项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一年未按照《基金会管理条例》规定完成公益事业支出额度的；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15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C08046A020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连续两年以上未按照《基金会管理条例》规定完成公益事业支出额度的；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03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C08046A030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23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C08047A010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基金会未按照《基金会管理条例》的规定接受年度检查的行为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《基金会管理条例》第三十六条第一款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《基金会管理条例》第四十二条第一款第（五）项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一年未按照《基金会管理条例》的规定接受年度检查的；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03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C08047A020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累计两年未按照《基金会管理条例》的规定接受年度检查的；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18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C08047A030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连续两年以上未按照《基金会管理条例》的规定接受年度检查的；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033"/>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C08048A000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基金会连续两年不接受年检的行为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《基金会年度检查办法》第三条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《基金会年度检查办法》第十一条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连续两年不接受年检的。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79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62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C08049A010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基金会年度检查不合格的行为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《基金会管理条例》第四十二条第一款第（五）项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《基金会管理条例》第四十二条第一款第（五）项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一年年检不合格的。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88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C08049A020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连续两年以上年检不合格的；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3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C08049A030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37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C08050A010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基金会不履行信息公布义务的行为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《基金会管理条例》第二十五条第二款、第三十条</w:t>
            </w:r>
            <w:r>
              <w:rPr>
                <w:rFonts w:ascii="宋体" w:hAnsi="宋体" w:cs="宋体" w:hint="eastAsia"/>
                <w:kern w:val="0"/>
                <w:sz w:val="20"/>
              </w:rPr>
              <w:t xml:space="preserve"> </w:t>
            </w:r>
            <w:r>
              <w:rPr>
                <w:rFonts w:ascii="宋体" w:hAnsi="宋体" w:cs="宋体" w:hint="eastAsia"/>
                <w:kern w:val="0"/>
                <w:sz w:val="20"/>
              </w:rPr>
              <w:t>、第三十八条、《基金会信息公布办法》第四条</w:t>
            </w:r>
            <w:r>
              <w:rPr>
                <w:rFonts w:ascii="宋体" w:hAnsi="宋体" w:cs="宋体" w:hint="eastAsia"/>
                <w:kern w:val="0"/>
                <w:sz w:val="20"/>
              </w:rPr>
              <w:t xml:space="preserve"> </w:t>
            </w:r>
            <w:r>
              <w:rPr>
                <w:rFonts w:ascii="宋体" w:hAnsi="宋体" w:cs="宋体" w:hint="eastAsia"/>
                <w:kern w:val="0"/>
                <w:sz w:val="20"/>
              </w:rPr>
              <w:t>、第五条第一款、第六条、第七条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《基金会管理条例》第四十二条第一款第（六）项、《基金会信息公布办法》第十四条第二款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信息公布有遗漏，不履行信息公布义务</w:t>
            </w:r>
            <w:r>
              <w:rPr>
                <w:rFonts w:ascii="宋体" w:hAnsi="宋体" w:cs="宋体" w:hint="eastAsia"/>
                <w:kern w:val="0"/>
                <w:sz w:val="20"/>
              </w:rPr>
              <w:t>5</w:t>
            </w:r>
            <w:r>
              <w:rPr>
                <w:rFonts w:ascii="宋体" w:hAnsi="宋体" w:cs="宋体" w:hint="eastAsia"/>
                <w:kern w:val="0"/>
                <w:sz w:val="20"/>
              </w:rPr>
              <w:t>项以下的；</w:t>
            </w:r>
            <w:r>
              <w:rPr>
                <w:rFonts w:ascii="宋体" w:hAnsi="宋体" w:cs="宋体" w:hint="eastAsia"/>
                <w:kern w:val="0"/>
                <w:sz w:val="20"/>
              </w:rPr>
              <w:br/>
            </w:r>
            <w:r>
              <w:rPr>
                <w:rFonts w:ascii="宋体" w:hAnsi="宋体" w:cs="宋体" w:hint="eastAsia"/>
                <w:kern w:val="0"/>
                <w:sz w:val="20"/>
              </w:rPr>
              <w:t>公布范围不能覆盖信息公布义务人的活动地域的；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87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C08050A020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不履行信息公布义务</w:t>
            </w:r>
            <w:r>
              <w:rPr>
                <w:rFonts w:ascii="宋体" w:hAnsi="宋体" w:cs="宋体" w:hint="eastAsia"/>
                <w:kern w:val="0"/>
                <w:sz w:val="20"/>
              </w:rPr>
              <w:t>5</w:t>
            </w:r>
            <w:r>
              <w:rPr>
                <w:rFonts w:ascii="宋体" w:hAnsi="宋体" w:cs="宋体" w:hint="eastAsia"/>
                <w:kern w:val="0"/>
                <w:sz w:val="20"/>
              </w:rPr>
              <w:t>项以上的；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2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C08050A030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88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C08051A010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基金会</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基金会公布虚假信息的行为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《基金会管理条例》第二十五条第二款、第三十条</w:t>
            </w:r>
            <w:r>
              <w:rPr>
                <w:rFonts w:ascii="宋体" w:hAnsi="宋体" w:cs="宋体" w:hint="eastAsia"/>
                <w:kern w:val="0"/>
                <w:sz w:val="20"/>
              </w:rPr>
              <w:t xml:space="preserve"> </w:t>
            </w:r>
            <w:r>
              <w:rPr>
                <w:rFonts w:ascii="宋体" w:hAnsi="宋体" w:cs="宋体" w:hint="eastAsia"/>
                <w:kern w:val="0"/>
                <w:sz w:val="20"/>
              </w:rPr>
              <w:t>、第三十八条、《基金会信息公布办法》第三条第一款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《基金会管理条例》第四十二条第一款第（六）项、《基金会信息公布办法》第十四条第二款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初次被发现公布虚假信息的；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90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C08051A020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公布虚假信息</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3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C08051A030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撤销登记。</w:t>
            </w:r>
          </w:p>
        </w:tc>
      </w:tr>
      <w:tr w:rsidR="003E68FE" w:rsidTr="008D6DA1">
        <w:trPr>
          <w:trHeight w:val="1887"/>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65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C08142A000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境外非政府组织的中方合作单位未按照规定备案相关事项，情节严重的行为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《中华人民共和国境外非政府组织境内活动管理法》第十六条、第十七条第一款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《中华人民共和国境外非政府组织境内活动管理法》第四十五条第一款第（一）项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中方合作单位未按照规定备案相关事项，情节严重的。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2176"/>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C08131A000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境外非政府组织的中方合作单位未按照备案的名称、业务范围、活动地域开展活动，情节严重的行为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《中华人民共和国境外非政府组织境内活动管理法》第十六条、第十七条第一款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《中华人民共和国境外非政府组织境内活动管理法》第四十五条第一款第（二）项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中方合作单位未按照备案的名称、业务范围、活动地域开展活动，情节严重的。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949"/>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C08136A000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境外非政府组织的中方合作单位，违反规定取得、使用资金，情节严重的行为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《中华人民共和国境外非政府组织境内活动管理法》第二十一条第一款、第二款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《中华人民共和国境外非政府组织境内活动管理法》第四十五条第一款第（四）项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中方合作单位违反规定取得、使用资金，情节严重的。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2000"/>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68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C08146A000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社会组织</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境外非政府组织的中方合作单位，未按照规定开立、使用银行账户，情节严重的行为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《中华人民共和国境外非政府组织境内活动管理法》第二十二条第二款、第三款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《中华人民共和国境外非政府组织境内活动管理法》第四十五条第一款第（四）项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中方合作单位未按照规定开立、使用银行账户或者进行会计核算，情节严重的。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208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69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C08123B010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慈善信托的受托人将信托财产及其收益用于非慈善目的的行为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《中华人民共和国慈善法》第四十四条、第四十八条第一款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《中华人民共和国慈善法》第一百零五条第（一）项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将信托财产及其收益用于非慈善目的，情节轻微的。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10</w:t>
            </w:r>
            <w:r>
              <w:rPr>
                <w:rFonts w:ascii="宋体" w:hAnsi="宋体" w:cs="宋体" w:hint="eastAsia"/>
                <w:kern w:val="0"/>
                <w:sz w:val="20"/>
              </w:rPr>
              <w:t>万元以下罚款。</w:t>
            </w:r>
          </w:p>
        </w:tc>
      </w:tr>
      <w:tr w:rsidR="003E68FE" w:rsidTr="008D6DA1">
        <w:trPr>
          <w:trHeight w:val="190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C08123B020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将信托财产及其收益用于非慈善目的，情节较重的。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203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70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C08124B010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慈善信托的受托人未按照规定将信托事务处理情况及财务状况向民政部门报告或者向社会公开的行为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《中华人民共和国慈善法》第四十八条第二款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《中华人民共和国慈善法》第一百零五条第（二）项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未及时、全面报告或公开的。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10</w:t>
            </w:r>
            <w:r>
              <w:rPr>
                <w:rFonts w:ascii="宋体" w:hAnsi="宋体" w:cs="宋体" w:hint="eastAsia"/>
                <w:kern w:val="0"/>
                <w:sz w:val="20"/>
              </w:rPr>
              <w:t>万元以下罚款。</w:t>
            </w:r>
          </w:p>
        </w:tc>
      </w:tr>
      <w:tr w:rsidR="003E68FE" w:rsidTr="008D6DA1">
        <w:trPr>
          <w:trHeight w:val="185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C08124B020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进行虚假报告或公开的。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183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71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C08125A010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慈善组织的发起人、主要捐赠人以及管理人员利用其关联关系损害慈善组织、受益人的利益和社会公共利益，或者参与和慈善组织发生的交易行为的决策，未向社会公开有关交易情况，并造成财产损失的行为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《中华人民共和国慈善法》第十四条、《北京市促进慈善事业若干规定》第十八条第</w:t>
            </w:r>
            <w:r>
              <w:rPr>
                <w:rFonts w:ascii="宋体" w:hAnsi="宋体" w:cs="宋体" w:hint="eastAsia"/>
                <w:kern w:val="0"/>
                <w:sz w:val="20"/>
              </w:rPr>
              <w:t>(</w:t>
            </w:r>
            <w:r>
              <w:rPr>
                <w:rFonts w:ascii="宋体" w:hAnsi="宋体" w:cs="宋体" w:hint="eastAsia"/>
                <w:kern w:val="0"/>
                <w:sz w:val="20"/>
              </w:rPr>
              <w:t>十</w:t>
            </w:r>
            <w:r>
              <w:rPr>
                <w:rFonts w:ascii="宋体" w:hAnsi="宋体" w:cs="宋体" w:hint="eastAsia"/>
                <w:kern w:val="0"/>
                <w:sz w:val="20"/>
              </w:rPr>
              <w:t>)</w:t>
            </w:r>
            <w:r>
              <w:rPr>
                <w:rFonts w:ascii="宋体" w:hAnsi="宋体" w:cs="宋体" w:hint="eastAsia"/>
                <w:kern w:val="0"/>
                <w:sz w:val="20"/>
              </w:rPr>
              <w:t>项</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《中华人民共和国慈善法》第九十九条第一款第（一）项、第三款、第一百条、《北京市促进慈善事业若干规定》第二十三条第二款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违反十四条规定并造成慈善财产损失的。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8</w:t>
            </w:r>
            <w:r>
              <w:rPr>
                <w:rFonts w:ascii="宋体" w:hAnsi="宋体" w:cs="宋体" w:hint="eastAsia"/>
                <w:kern w:val="0"/>
                <w:sz w:val="20"/>
              </w:rPr>
              <w:t>万元以下罚款。</w:t>
            </w:r>
          </w:p>
        </w:tc>
      </w:tr>
      <w:tr w:rsidR="003E68FE" w:rsidTr="008D6DA1">
        <w:trPr>
          <w:trHeight w:val="173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C08125A020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违反十四条规定并造成慈善财产损失，经责令限期改正后逾期不改正的。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责令停止活动；没收违法所得；对直接负责的主管人员和其他直接责任人员处</w:t>
            </w:r>
            <w:r>
              <w:rPr>
                <w:rFonts w:ascii="宋体" w:hAnsi="宋体" w:cs="宋体" w:hint="eastAsia"/>
                <w:kern w:val="0"/>
                <w:sz w:val="20"/>
              </w:rPr>
              <w:t>8</w:t>
            </w:r>
            <w:r>
              <w:rPr>
                <w:rFonts w:ascii="宋体" w:hAnsi="宋体" w:cs="宋体" w:hint="eastAsia"/>
                <w:kern w:val="0"/>
                <w:sz w:val="20"/>
              </w:rPr>
              <w:t>万元以上、</w:t>
            </w:r>
            <w:r>
              <w:rPr>
                <w:rFonts w:ascii="宋体" w:hAnsi="宋体" w:cs="宋体" w:hint="eastAsia"/>
                <w:kern w:val="0"/>
                <w:sz w:val="20"/>
              </w:rPr>
              <w:t>14</w:t>
            </w:r>
            <w:r>
              <w:rPr>
                <w:rFonts w:ascii="宋体" w:hAnsi="宋体" w:cs="宋体" w:hint="eastAsia"/>
                <w:kern w:val="0"/>
                <w:sz w:val="20"/>
              </w:rPr>
              <w:t>万元以下罚款。</w:t>
            </w:r>
          </w:p>
        </w:tc>
      </w:tr>
      <w:tr w:rsidR="003E68FE" w:rsidTr="008D6DA1">
        <w:trPr>
          <w:trHeight w:val="171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C08125A030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违反十四条规定并造成慈善财产损失，经依法处理后一年内再出现相关情形或者有其他情节严重情形的。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14</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131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72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C08126A010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不具有公开募捐资格的组织或者个人开展公开募捐的行为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《中华人民共和国慈善法》第二十二条第一款、第二十六条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《中华人民共和国慈善法》第一百零一条第一款第（一）项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初次被发现开展公开募捐的；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警告；对有关组织或者个人处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10</w:t>
            </w:r>
            <w:r>
              <w:rPr>
                <w:rFonts w:ascii="宋体" w:hAnsi="宋体" w:cs="宋体" w:hint="eastAsia"/>
                <w:kern w:val="0"/>
                <w:sz w:val="20"/>
              </w:rPr>
              <w:t>万元以下罚款。</w:t>
            </w:r>
          </w:p>
        </w:tc>
      </w:tr>
      <w:tr w:rsidR="003E68FE" w:rsidTr="008D6DA1">
        <w:trPr>
          <w:trHeight w:val="129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C08126A020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多次开展公开募捐的；</w:t>
            </w:r>
            <w:r>
              <w:rPr>
                <w:rFonts w:ascii="宋体" w:hAnsi="宋体" w:cs="宋体" w:hint="eastAsia"/>
                <w:kern w:val="0"/>
                <w:sz w:val="20"/>
              </w:rPr>
              <w:br/>
            </w:r>
            <w:r>
              <w:rPr>
                <w:rFonts w:ascii="宋体" w:hAnsi="宋体" w:cs="宋体" w:hint="eastAsia"/>
                <w:kern w:val="0"/>
                <w:sz w:val="20"/>
              </w:rPr>
              <w:t>具有其他情节较重情形的。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警告；对有关组织或者个人处</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102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73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C08127B010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慈善组织不及时主动向捐赠人反馈有关情况的行为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《中华人民共和国慈善法》第四十二条第一款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《中华人民共和国慈善法》第一百零二条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不及时主动或拒绝向捐赠人反馈有关情况的。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04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C08127B020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不及时主动向捐赠人反馈有关情况，经责令限期改正后，逾期不改正的。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25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74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C08128B010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慈善组织不依法向志愿者出具志愿服务记录证明的行为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《中华人民共和国慈善法》第六十五条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《中华人民共和国慈善法》第一百零二条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proofErr w:type="gramStart"/>
            <w:r>
              <w:rPr>
                <w:rFonts w:ascii="宋体" w:hAnsi="宋体" w:cs="宋体" w:hint="eastAsia"/>
                <w:kern w:val="0"/>
                <w:sz w:val="20"/>
              </w:rPr>
              <w:t>不</w:t>
            </w:r>
            <w:proofErr w:type="gramEnd"/>
            <w:r>
              <w:rPr>
                <w:rFonts w:ascii="宋体" w:hAnsi="宋体" w:cs="宋体" w:hint="eastAsia"/>
                <w:kern w:val="0"/>
                <w:sz w:val="20"/>
              </w:rPr>
              <w:t>如实出具志愿服务记录证明或有偿出具志愿服务证明的；</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拒绝向志愿者出具志愿服务记录证明或在合理期限内</w:t>
            </w:r>
            <w:proofErr w:type="gramStart"/>
            <w:r>
              <w:rPr>
                <w:rFonts w:ascii="宋体" w:hAnsi="宋体" w:cs="宋体" w:hint="eastAsia"/>
                <w:kern w:val="0"/>
                <w:sz w:val="20"/>
              </w:rPr>
              <w:t>不</w:t>
            </w:r>
            <w:proofErr w:type="gramEnd"/>
            <w:r>
              <w:rPr>
                <w:rFonts w:ascii="宋体" w:hAnsi="宋体" w:cs="宋体" w:hint="eastAsia"/>
                <w:kern w:val="0"/>
                <w:sz w:val="20"/>
              </w:rPr>
              <w:t>出具志愿服务证明的。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15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C08128B020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proofErr w:type="gramStart"/>
            <w:r>
              <w:rPr>
                <w:rFonts w:ascii="宋体" w:hAnsi="宋体" w:cs="宋体" w:hint="eastAsia"/>
                <w:kern w:val="0"/>
                <w:sz w:val="20"/>
              </w:rPr>
              <w:t>不</w:t>
            </w:r>
            <w:proofErr w:type="gramEnd"/>
            <w:r>
              <w:rPr>
                <w:rFonts w:ascii="宋体" w:hAnsi="宋体" w:cs="宋体" w:hint="eastAsia"/>
                <w:kern w:val="0"/>
                <w:sz w:val="20"/>
              </w:rPr>
              <w:t>如实出具志愿服务记录证明或有偿出具志愿服务证明，经责令限期改正后，逾期不改正的。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78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75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C08129B010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慈善组织不依法向捐赠人开具捐赠票据的行为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《中华人民共和国慈善法》第三十八条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《中华人民共和国慈善法》第一百零二条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未依法向捐赠人开具由财政部门统一监（印）制捐赠票据的；</w:t>
            </w:r>
            <w:r>
              <w:rPr>
                <w:rFonts w:ascii="宋体" w:hAnsi="宋体" w:cs="宋体" w:hint="eastAsia"/>
                <w:kern w:val="0"/>
                <w:sz w:val="20"/>
              </w:rPr>
              <w:br/>
            </w:r>
            <w:r>
              <w:rPr>
                <w:rFonts w:ascii="宋体" w:hAnsi="宋体" w:cs="宋体" w:hint="eastAsia"/>
                <w:kern w:val="0"/>
                <w:sz w:val="20"/>
              </w:rPr>
              <w:t>捐赠票据未载明捐赠人、捐赠财产的种类及数量、慈善组织名称和经办人姓名、票据日期等信息的；</w:t>
            </w:r>
            <w:r>
              <w:rPr>
                <w:rFonts w:ascii="宋体" w:hAnsi="宋体" w:cs="宋体" w:hint="eastAsia"/>
                <w:kern w:val="0"/>
                <w:sz w:val="20"/>
              </w:rPr>
              <w:br/>
            </w:r>
            <w:r>
              <w:rPr>
                <w:rFonts w:ascii="宋体" w:hAnsi="宋体" w:cs="宋体" w:hint="eastAsia"/>
                <w:kern w:val="0"/>
                <w:sz w:val="20"/>
              </w:rPr>
              <w:t>不给捐赠人开具捐赠票据的。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78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C08129B020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向捐赠人开具由财政部门统一监（印）制捐赠票据，或捐赠票据未载明捐赠人、捐赠财产的种类及数量、慈善组织名称和经办人姓名、票据日期等信息或不给开具捐赠票据，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03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76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C08130A010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慈善组织通过虚构事实等方式欺骗、诱导募捐对象实施捐赠的</w:t>
            </w:r>
            <w:proofErr w:type="gramStart"/>
            <w:r>
              <w:rPr>
                <w:rFonts w:ascii="宋体" w:hAnsi="宋体" w:cs="宋体" w:hint="eastAsia"/>
                <w:kern w:val="0"/>
                <w:sz w:val="20"/>
              </w:rPr>
              <w:t>的</w:t>
            </w:r>
            <w:proofErr w:type="gramEnd"/>
            <w:r>
              <w:rPr>
                <w:rFonts w:ascii="宋体" w:hAnsi="宋体" w:cs="宋体" w:hint="eastAsia"/>
                <w:kern w:val="0"/>
                <w:sz w:val="20"/>
              </w:rPr>
              <w:t>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《中华人民共和国慈善法》第三十一条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《中华人民共和国慈善法》第一百零一条第一款第（二）项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初次被发现通过虚构事实等方式欺骗、诱导募捐对象实施捐赠的；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警告；对有关组织或者个人处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10</w:t>
            </w:r>
            <w:r>
              <w:rPr>
                <w:rFonts w:ascii="宋体" w:hAnsi="宋体" w:cs="宋体" w:hint="eastAsia"/>
                <w:kern w:val="0"/>
                <w:sz w:val="20"/>
              </w:rPr>
              <w:t>万元以下罚款。</w:t>
            </w:r>
          </w:p>
        </w:tc>
      </w:tr>
      <w:tr w:rsidR="003E68FE" w:rsidTr="008D6DA1">
        <w:trPr>
          <w:trHeight w:val="100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C08130A020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多次通过虚构事实等方式欺骗、诱导募捐对象实施捐赠；</w:t>
            </w:r>
            <w:r>
              <w:rPr>
                <w:rFonts w:ascii="宋体" w:hAnsi="宋体" w:cs="宋体" w:hint="eastAsia"/>
                <w:kern w:val="0"/>
                <w:sz w:val="20"/>
              </w:rPr>
              <w:t xml:space="preserve">                                  </w:t>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警告；对有关组织或者个人处</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2582"/>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77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C08132A000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慈善组织未按照慈善宗旨开展活动的行为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《中华人民共和国慈善法》第三条、第九条第</w:t>
            </w:r>
            <w:r>
              <w:rPr>
                <w:rFonts w:ascii="宋体" w:hAnsi="宋体" w:cs="宋体" w:hint="eastAsia"/>
                <w:kern w:val="0"/>
                <w:sz w:val="20"/>
              </w:rPr>
              <w:t>(</w:t>
            </w:r>
            <w:r>
              <w:rPr>
                <w:rFonts w:ascii="宋体" w:hAnsi="宋体" w:cs="宋体" w:hint="eastAsia"/>
                <w:kern w:val="0"/>
                <w:sz w:val="20"/>
              </w:rPr>
              <w:t>一</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r>
              <w:rPr>
                <w:rFonts w:ascii="宋体" w:hAnsi="宋体" w:cs="宋体" w:hint="eastAsia"/>
                <w:kern w:val="0"/>
                <w:sz w:val="20"/>
              </w:rPr>
              <w:t>、《北京市促进慈善事业若干规定》第十八条第（一）项</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《中华人民共和国慈善法》第九十八条第（一）项</w:t>
            </w:r>
            <w:r>
              <w:rPr>
                <w:rFonts w:ascii="宋体" w:hAnsi="宋体" w:cs="宋体" w:hint="eastAsia"/>
                <w:kern w:val="0"/>
                <w:sz w:val="20"/>
              </w:rPr>
              <w:t xml:space="preserve"> </w:t>
            </w:r>
            <w:r>
              <w:rPr>
                <w:rFonts w:ascii="宋体" w:hAnsi="宋体" w:cs="宋体" w:hint="eastAsia"/>
                <w:kern w:val="0"/>
                <w:sz w:val="20"/>
              </w:rPr>
              <w:t>、第一百条、《北京市促进慈善事业若干规定》第二十三条第一款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经责令限期改正，逾期不改正的。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91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78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C08133B010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慈善组织未依法履行信息公开义务的行为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《中华人民共和国慈善法》第七十一条、第七十二条</w:t>
            </w:r>
            <w:r>
              <w:rPr>
                <w:rFonts w:ascii="宋体" w:hAnsi="宋体" w:cs="宋体" w:hint="eastAsia"/>
                <w:kern w:val="0"/>
                <w:sz w:val="20"/>
              </w:rPr>
              <w:t xml:space="preserve"> </w:t>
            </w:r>
            <w:r>
              <w:rPr>
                <w:rFonts w:ascii="宋体" w:hAnsi="宋体" w:cs="宋体" w:hint="eastAsia"/>
                <w:kern w:val="0"/>
                <w:sz w:val="20"/>
              </w:rPr>
              <w:t>、第七十三条</w:t>
            </w:r>
            <w:r>
              <w:rPr>
                <w:rFonts w:ascii="宋体" w:hAnsi="宋体" w:cs="宋体" w:hint="eastAsia"/>
                <w:kern w:val="0"/>
                <w:sz w:val="20"/>
              </w:rPr>
              <w:t xml:space="preserve"> </w:t>
            </w:r>
            <w:r>
              <w:rPr>
                <w:rFonts w:ascii="宋体" w:hAnsi="宋体" w:cs="宋体" w:hint="eastAsia"/>
                <w:kern w:val="0"/>
                <w:sz w:val="20"/>
              </w:rPr>
              <w:t>、第七十四条、第七十五条、《北京市促进慈善事业若干规定》第十八条第</w:t>
            </w:r>
            <w:r>
              <w:rPr>
                <w:rFonts w:ascii="宋体" w:hAnsi="宋体" w:cs="宋体" w:hint="eastAsia"/>
                <w:kern w:val="0"/>
                <w:sz w:val="20"/>
              </w:rPr>
              <w:t>(</w:t>
            </w:r>
            <w:r>
              <w:rPr>
                <w:rFonts w:ascii="宋体" w:hAnsi="宋体" w:cs="宋体" w:hint="eastAsia"/>
                <w:kern w:val="0"/>
                <w:sz w:val="20"/>
              </w:rPr>
              <w:t>六</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《中华人民共和国慈善法》第九十九条第一款第（五）项、第三款、第一百条、《北京市促进慈善事业若干规定》第二十三条第二款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未依法履行信息公开义务的。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10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C08133B020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未依法履行信息公开义务，经责令限期改正后逾期不改正。</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29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C08133B030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未依法履行信息公开义务，经依法处理后一年内再出现相关情形或者有其他情节严重情形的。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08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79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C08134A010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慈善组织在开展募捐活动中，向单位或者个人摊派或者变相摊派的行为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《中华人民共和国慈善法》第三十二条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《中华人民共和国慈善法》第一百零一条第一款第（三）项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初次被发现向单位或者个人摊派或者变相摊派的；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警告；对有关组织或者个人处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10</w:t>
            </w:r>
            <w:r>
              <w:rPr>
                <w:rFonts w:ascii="宋体" w:hAnsi="宋体" w:cs="宋体" w:hint="eastAsia"/>
                <w:kern w:val="0"/>
                <w:sz w:val="20"/>
              </w:rPr>
              <w:t>万元以下罚款。</w:t>
            </w:r>
          </w:p>
        </w:tc>
      </w:tr>
      <w:tr w:rsidR="003E68FE" w:rsidTr="008D6DA1">
        <w:trPr>
          <w:trHeight w:val="95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C08134A020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多次向单位或者个人摊派或者变相摊派的；</w:t>
            </w:r>
            <w:r>
              <w:rPr>
                <w:rFonts w:ascii="宋体" w:hAnsi="宋体" w:cs="宋体" w:hint="eastAsia"/>
                <w:kern w:val="0"/>
                <w:sz w:val="20"/>
              </w:rPr>
              <w:br/>
            </w:r>
            <w:r>
              <w:rPr>
                <w:rFonts w:ascii="宋体" w:hAnsi="宋体" w:cs="宋体" w:hint="eastAsia"/>
                <w:kern w:val="0"/>
                <w:sz w:val="20"/>
              </w:rPr>
              <w:t>具有其他情节较重情形的。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警告；对有关组织或者个人处</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2468"/>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C08135A000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慈善组织私分、挪用、截留或者侵占慈善财产的行为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《中华人民共和国慈善法》第五十二条第二款、《北京市促进慈善事业若干规定》第十八条第（二）项</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《中华人民共和国慈善法》第九十八条第（二）项、第一百条、《北京市促进慈善事业若干规定》第二十三条第一款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经责令限期改正，逾期不改正的。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118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C08137B010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慈善组织未依法报送年度工作报告、财务会计报告或者报备募捐方案的行为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《中华人民共和国慈善法》第十三条、第二十三条第二款、第二十四条第二款、《北京市促进慈善事业若干规定》第十八条第</w:t>
            </w:r>
            <w:r>
              <w:rPr>
                <w:rFonts w:ascii="宋体" w:hAnsi="宋体" w:cs="宋体" w:hint="eastAsia"/>
                <w:kern w:val="0"/>
                <w:sz w:val="20"/>
              </w:rPr>
              <w:t>(</w:t>
            </w:r>
            <w:r>
              <w:rPr>
                <w:rFonts w:ascii="宋体" w:hAnsi="宋体" w:cs="宋体" w:hint="eastAsia"/>
                <w:kern w:val="0"/>
                <w:sz w:val="20"/>
              </w:rPr>
              <w:t>五</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《中华人民共和国慈善法》第九十九条第一款第（六）项、第三款、第一百条、《北京市促进慈善事业若干规定》第二十三条第二款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未依法报送年度工作报告、财务会计报告或者报备募捐方案的。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98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C08137B020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未依法报送年度工作报告、财务会计报告或者报备募捐方案，经责令限期改正后逾期不改正的。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15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C08137B030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未依法报送年度工作报告、财务会计报告或者报备募捐方案，经依法处理后一年内再出现相关情形或者有其他情节严重情形的。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19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82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C08138A010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慈善组织擅自改变捐赠财产用途的行为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《中华人民共和国慈善法》第五十二条第一款、第五十五条、第五十七条、《北京市促进慈善事业若干规定》第十八条第</w:t>
            </w:r>
            <w:r>
              <w:rPr>
                <w:rFonts w:ascii="宋体" w:hAnsi="宋体" w:cs="宋体" w:hint="eastAsia"/>
                <w:kern w:val="0"/>
                <w:sz w:val="20"/>
              </w:rPr>
              <w:t>(</w:t>
            </w:r>
            <w:r>
              <w:rPr>
                <w:rFonts w:ascii="宋体" w:hAnsi="宋体" w:cs="宋体" w:hint="eastAsia"/>
                <w:kern w:val="0"/>
                <w:sz w:val="20"/>
              </w:rPr>
              <w:t>八</w:t>
            </w:r>
            <w:r>
              <w:rPr>
                <w:rFonts w:ascii="宋体" w:hAnsi="宋体" w:cs="宋体" w:hint="eastAsia"/>
                <w:kern w:val="0"/>
                <w:sz w:val="20"/>
              </w:rPr>
              <w:t>)</w:t>
            </w:r>
            <w:r>
              <w:rPr>
                <w:rFonts w:ascii="宋体" w:hAnsi="宋体" w:cs="宋体" w:hint="eastAsia"/>
                <w:kern w:val="0"/>
                <w:sz w:val="20"/>
              </w:rPr>
              <w:t>项</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《中华人民共和国慈善法》第九十九条第一款第（三）项、第三款、第一百条、《北京市促进慈善事业若干规定》第二十三条第二款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擅自改变捐赠财产用途。</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8</w:t>
            </w:r>
            <w:r>
              <w:rPr>
                <w:rFonts w:ascii="宋体" w:hAnsi="宋体" w:cs="宋体" w:hint="eastAsia"/>
                <w:kern w:val="0"/>
                <w:sz w:val="20"/>
              </w:rPr>
              <w:t>万元以下罚款。</w:t>
            </w:r>
          </w:p>
        </w:tc>
      </w:tr>
      <w:tr w:rsidR="003E68FE" w:rsidTr="008D6DA1">
        <w:trPr>
          <w:trHeight w:val="130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C08138A020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擅自改变捐赠财产用途，经责令限期改正后逾期不改正的。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责令停止活动；没收违法所得；对直接负责的主管人员和其他直接责任人员处</w:t>
            </w:r>
            <w:r>
              <w:rPr>
                <w:rFonts w:ascii="宋体" w:hAnsi="宋体" w:cs="宋体" w:hint="eastAsia"/>
                <w:kern w:val="0"/>
                <w:sz w:val="20"/>
              </w:rPr>
              <w:t>8</w:t>
            </w:r>
            <w:r>
              <w:rPr>
                <w:rFonts w:ascii="宋体" w:hAnsi="宋体" w:cs="宋体" w:hint="eastAsia"/>
                <w:kern w:val="0"/>
                <w:sz w:val="20"/>
              </w:rPr>
              <w:t>万元以上、</w:t>
            </w:r>
            <w:r>
              <w:rPr>
                <w:rFonts w:ascii="宋体" w:hAnsi="宋体" w:cs="宋体" w:hint="eastAsia"/>
                <w:kern w:val="0"/>
                <w:sz w:val="20"/>
              </w:rPr>
              <w:t>14</w:t>
            </w:r>
            <w:r>
              <w:rPr>
                <w:rFonts w:ascii="宋体" w:hAnsi="宋体" w:cs="宋体" w:hint="eastAsia"/>
                <w:kern w:val="0"/>
                <w:sz w:val="20"/>
              </w:rPr>
              <w:t>万元以下罚款。</w:t>
            </w:r>
          </w:p>
        </w:tc>
      </w:tr>
      <w:tr w:rsidR="003E68FE" w:rsidTr="008D6DA1">
        <w:trPr>
          <w:trHeight w:val="121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C08138A030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擅自改变捐赠财产用途，经依法处理后一年内再出现相关情形或者有其他情节严重情形的。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14</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2329"/>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C08139A000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慈善组织对受益人附加违反法律法规或者违背社会公德的条件的行为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《中华人民共和国慈善法》第十五条、《北京市促进慈善事业若干规定》第十八条第（三）项</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《中华人民共和国慈善法》第九十八条第（三）项、第一百条、《北京市促进慈善事业若干规定》第二十三条第一款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经责令限期改正，逾期不改正的。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1726"/>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C08140A000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慈善组织弄虚作假骗取税收优惠、情节严重的行为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《中华人民共和国慈善法》第一百零三条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《中华人民共和国慈善法》第一百零三条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慈善组织弄虚作假骗取税收优惠，情节严重的。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35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85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C08141B010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慈善组织开展慈善活动的年度支出或者管理费用不符合法定标准的行为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《中华人民共和国慈善法》第六十条、《北京市促进慈善事业若干规定》第十八条第</w:t>
            </w:r>
            <w:r>
              <w:rPr>
                <w:rFonts w:ascii="宋体" w:hAnsi="宋体" w:cs="宋体" w:hint="eastAsia"/>
                <w:kern w:val="0"/>
                <w:sz w:val="20"/>
              </w:rPr>
              <w:t>(</w:t>
            </w:r>
            <w:r>
              <w:rPr>
                <w:rFonts w:ascii="宋体" w:hAnsi="宋体" w:cs="宋体" w:hint="eastAsia"/>
                <w:kern w:val="0"/>
                <w:sz w:val="20"/>
              </w:rPr>
              <w:t>四</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《中华人民共和国慈善法》第九十九条第一款第（四）项、第三款、第一百条、《北京市促进慈善事业若干规定》第二十三条第二款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开展慈善活动的年度支出或者管理费用不符合法定标准的。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06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C08141B020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开展慈善活动的年度支出或者管理费用不符合法定标准的，经责令限期改正，逾期不改的。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16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C08141B030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开展慈善活动的年度支出或者管理费用不符合法定标准的，经依法处理后一年内再出现相关情形或者有其他情节严重情形的。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27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C08143A010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慈善组织在开展募捐活动中，妨碍公共秩序、企业生产经营或者居民生活的行为</w:t>
            </w:r>
          </w:p>
        </w:tc>
        <w:tc>
          <w:tcPr>
            <w:tcW w:w="1501"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《中华人民共和国慈善法》第三十二条</w:t>
            </w:r>
          </w:p>
        </w:tc>
        <w:tc>
          <w:tcPr>
            <w:tcW w:w="1501" w:type="dxa"/>
            <w:vMerge w:val="restart"/>
            <w:tcBorders>
              <w:top w:val="single" w:sz="4" w:space="0" w:color="000000"/>
              <w:left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《中华人民共和国慈善法》第一百零一条第一款第（四）项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妨碍公共秩序、企业生产经营或居民生活，情节轻微的。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警告；对有关组织或个人处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10</w:t>
            </w:r>
            <w:r>
              <w:rPr>
                <w:rFonts w:ascii="宋体" w:hAnsi="宋体" w:cs="宋体" w:hint="eastAsia"/>
                <w:kern w:val="0"/>
                <w:sz w:val="20"/>
              </w:rPr>
              <w:t>万元以下罚款。</w:t>
            </w:r>
          </w:p>
        </w:tc>
      </w:tr>
      <w:tr w:rsidR="003E68FE" w:rsidTr="008D6DA1">
        <w:trPr>
          <w:trHeight w:val="131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C08143A020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妨碍公共秩序、企业生产经营或居民生活，情节较重的。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警告；对有关组织或者个人处</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1720"/>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C08144A000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慈善组织从事、资助危害国家安全或者社会公共利益活动的行为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《中华人民共和国慈善法》第四条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《中华人民共和国慈善法》第一百零四条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从事、资助危害国家安全或者社会公共利益活动的。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75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88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C08145A010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慈善组织将不得用于投资的财产用于投资的行为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《中华人民共和国慈善法》第五十四条第一款、第九十九条第一款第（二</w:t>
            </w:r>
            <w:r>
              <w:rPr>
                <w:rFonts w:ascii="宋体" w:hAnsi="宋体" w:cs="宋体" w:hint="eastAsia"/>
                <w:kern w:val="0"/>
                <w:sz w:val="20"/>
              </w:rPr>
              <w:t>)</w:t>
            </w:r>
            <w:r>
              <w:rPr>
                <w:rFonts w:ascii="宋体" w:hAnsi="宋体" w:cs="宋体" w:hint="eastAsia"/>
                <w:kern w:val="0"/>
                <w:sz w:val="20"/>
              </w:rPr>
              <w:t>项、《北京市促进慈善事业若干规定》第十八条第</w:t>
            </w:r>
            <w:r>
              <w:rPr>
                <w:rFonts w:ascii="宋体" w:hAnsi="宋体" w:cs="宋体" w:hint="eastAsia"/>
                <w:kern w:val="0"/>
                <w:sz w:val="20"/>
              </w:rPr>
              <w:t>(</w:t>
            </w:r>
            <w:r>
              <w:rPr>
                <w:rFonts w:ascii="宋体" w:hAnsi="宋体" w:cs="宋体" w:hint="eastAsia"/>
                <w:kern w:val="0"/>
                <w:sz w:val="20"/>
              </w:rPr>
              <w:t>七</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《中华人民共和国慈善法》第九十九条第一款第（二）项、第三款、第一百条、《北京市促进慈善事业若干规定》第二十三条第二款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将不得用于投资的财产用于投资的。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8</w:t>
            </w:r>
            <w:r>
              <w:rPr>
                <w:rFonts w:ascii="宋体" w:hAnsi="宋体" w:cs="宋体" w:hint="eastAsia"/>
                <w:kern w:val="0"/>
                <w:sz w:val="20"/>
              </w:rPr>
              <w:t>万元以下罚款。</w:t>
            </w:r>
          </w:p>
        </w:tc>
      </w:tr>
      <w:tr w:rsidR="003E68FE" w:rsidTr="008D6DA1">
        <w:trPr>
          <w:trHeight w:val="175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C08145A020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将不得用于投资的财产用于投资，经责令限期改正后逾期不改正的。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责令停止活动；没收违法所得；对直接负责的主管人员和其他直接责任人员处</w:t>
            </w:r>
            <w:r>
              <w:rPr>
                <w:rFonts w:ascii="宋体" w:hAnsi="宋体" w:cs="宋体" w:hint="eastAsia"/>
                <w:kern w:val="0"/>
                <w:sz w:val="20"/>
              </w:rPr>
              <w:t>8</w:t>
            </w:r>
            <w:r>
              <w:rPr>
                <w:rFonts w:ascii="宋体" w:hAnsi="宋体" w:cs="宋体" w:hint="eastAsia"/>
                <w:kern w:val="0"/>
                <w:sz w:val="20"/>
              </w:rPr>
              <w:t>万元以上、</w:t>
            </w:r>
            <w:r>
              <w:rPr>
                <w:rFonts w:ascii="宋体" w:hAnsi="宋体" w:cs="宋体" w:hint="eastAsia"/>
                <w:kern w:val="0"/>
                <w:sz w:val="20"/>
              </w:rPr>
              <w:t>14</w:t>
            </w:r>
            <w:r>
              <w:rPr>
                <w:rFonts w:ascii="宋体" w:hAnsi="宋体" w:cs="宋体" w:hint="eastAsia"/>
                <w:kern w:val="0"/>
                <w:sz w:val="20"/>
              </w:rPr>
              <w:t>万元以下罚款。</w:t>
            </w:r>
          </w:p>
        </w:tc>
      </w:tr>
      <w:tr w:rsidR="003E68FE" w:rsidTr="008D6DA1">
        <w:trPr>
          <w:trHeight w:val="175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C08145A030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将不得用于投资的财产用于投资，经依法处理后一年内再出现相关情形或者有其他情节严重情形的。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14</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2549"/>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89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C08147A000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慈善组织接受附加违反法律法规或者违背社会公德条件的捐赠的行为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《中华人民共和国慈善法》第十五条、《北京市促进慈善事业若干规定》第十八条第（三）项</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《中华人民共和国慈善法》第九十八条第（三）项、第一百条、《北京市促进慈善事业若干规定》第二十三条第一款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经责令限期改正，逾期不改正的。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153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90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C08148A010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慈善组织泄露捐赠人、志愿者、受益人个人隐私以及捐赠人、慈善信托的委托人不同意公开的姓名、名称、住所、通讯方式等信息的行为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《中华人民共和国慈善法》第六十二条、第七十六条、《北京市促进慈善事业若干规定》第十八条第</w:t>
            </w:r>
            <w:r>
              <w:rPr>
                <w:rFonts w:ascii="宋体" w:hAnsi="宋体" w:cs="宋体" w:hint="eastAsia"/>
                <w:kern w:val="0"/>
                <w:sz w:val="20"/>
              </w:rPr>
              <w:t>(</w:t>
            </w:r>
            <w:r>
              <w:rPr>
                <w:rFonts w:ascii="宋体" w:hAnsi="宋体" w:cs="宋体" w:hint="eastAsia"/>
                <w:kern w:val="0"/>
                <w:sz w:val="20"/>
              </w:rPr>
              <w:t>九</w:t>
            </w:r>
            <w:r>
              <w:rPr>
                <w:rFonts w:ascii="宋体" w:hAnsi="宋体" w:cs="宋体" w:hint="eastAsia"/>
                <w:kern w:val="0"/>
                <w:sz w:val="20"/>
              </w:rPr>
              <w:t>)</w:t>
            </w:r>
            <w:r>
              <w:rPr>
                <w:rFonts w:ascii="宋体" w:hAnsi="宋体" w:cs="宋体" w:hint="eastAsia"/>
                <w:kern w:val="0"/>
                <w:sz w:val="20"/>
              </w:rPr>
              <w:t>项</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《中华人民共和国慈善法》第九十九条第一款第（七）项、第三款、第一百条、《北京市促进慈善事业若干规定》第二十三条第二款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泄露、侵害捐赠人、志愿者、受益人个人隐私以及泄露捐赠人、慈善信托的委托人不同意公开的姓名、名称、住所、通讯方式等信息的。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警告；没收违法所得；对直接负责的主管人员和其他直接责任人员处</w:t>
            </w:r>
            <w:r>
              <w:rPr>
                <w:rFonts w:ascii="宋体" w:hAnsi="宋体" w:cs="宋体" w:hint="eastAsia"/>
                <w:kern w:val="0"/>
                <w:sz w:val="20"/>
              </w:rPr>
              <w:t>2</w:t>
            </w:r>
            <w:r>
              <w:rPr>
                <w:rFonts w:ascii="宋体" w:hAnsi="宋体" w:cs="宋体" w:hint="eastAsia"/>
                <w:kern w:val="0"/>
                <w:sz w:val="20"/>
              </w:rPr>
              <w:t>万元以上、</w:t>
            </w:r>
            <w:r>
              <w:rPr>
                <w:rFonts w:ascii="宋体" w:hAnsi="宋体" w:cs="宋体" w:hint="eastAsia"/>
                <w:kern w:val="0"/>
                <w:sz w:val="20"/>
              </w:rPr>
              <w:t>8</w:t>
            </w:r>
            <w:r>
              <w:rPr>
                <w:rFonts w:ascii="宋体" w:hAnsi="宋体" w:cs="宋体" w:hint="eastAsia"/>
                <w:kern w:val="0"/>
                <w:sz w:val="20"/>
              </w:rPr>
              <w:t>万元以下罚款。</w:t>
            </w:r>
          </w:p>
        </w:tc>
      </w:tr>
      <w:tr w:rsidR="003E68FE" w:rsidTr="008D6DA1">
        <w:trPr>
          <w:trHeight w:val="152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C08148A020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泄露、侵害捐赠人、志愿者、受益人个人隐私以及泄露捐赠人、慈善信托的委托人不同意公开的姓名、名称、住所、通讯方式等信息，经责令限期改正后逾期不改正的。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责令停止活动；没收违法所得；对直接负责的主管人员和其他直接责任人员处</w:t>
            </w:r>
            <w:r>
              <w:rPr>
                <w:rFonts w:ascii="宋体" w:hAnsi="宋体" w:cs="宋体" w:hint="eastAsia"/>
                <w:kern w:val="0"/>
                <w:sz w:val="20"/>
              </w:rPr>
              <w:t>8</w:t>
            </w:r>
            <w:r>
              <w:rPr>
                <w:rFonts w:ascii="宋体" w:hAnsi="宋体" w:cs="宋体" w:hint="eastAsia"/>
                <w:kern w:val="0"/>
                <w:sz w:val="20"/>
              </w:rPr>
              <w:t>万元以上、</w:t>
            </w:r>
            <w:r>
              <w:rPr>
                <w:rFonts w:ascii="宋体" w:hAnsi="宋体" w:cs="宋体" w:hint="eastAsia"/>
                <w:kern w:val="0"/>
                <w:sz w:val="20"/>
              </w:rPr>
              <w:t>14</w:t>
            </w:r>
            <w:r>
              <w:rPr>
                <w:rFonts w:ascii="宋体" w:hAnsi="宋体" w:cs="宋体" w:hint="eastAsia"/>
                <w:kern w:val="0"/>
                <w:sz w:val="20"/>
              </w:rPr>
              <w:t>万元以下罚款。</w:t>
            </w:r>
          </w:p>
        </w:tc>
      </w:tr>
      <w:tr w:rsidR="003E68FE" w:rsidTr="008D6DA1">
        <w:trPr>
          <w:trHeight w:val="201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C08148A030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泄露、侵害捐赠人、志愿者、受益人个人隐私以及泄露捐赠人、慈善信托的委托人不同意公开的姓名、名称、住所、通讯方式等信息，经依法处理后一年内再出现相关情形或者有其他情节严重情形的。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吊销登记证书；没收违法所得；对直接负责的主管人员和其他直接责任人员处</w:t>
            </w:r>
            <w:r>
              <w:rPr>
                <w:rFonts w:ascii="宋体" w:hAnsi="宋体" w:cs="宋体" w:hint="eastAsia"/>
                <w:kern w:val="0"/>
                <w:sz w:val="20"/>
              </w:rPr>
              <w:t>14</w:t>
            </w:r>
            <w:r>
              <w:rPr>
                <w:rFonts w:ascii="宋体" w:hAnsi="宋体" w:cs="宋体" w:hint="eastAsia"/>
                <w:kern w:val="0"/>
                <w:sz w:val="20"/>
              </w:rPr>
              <w:t>万元以上、</w:t>
            </w:r>
            <w:r>
              <w:rPr>
                <w:rFonts w:ascii="宋体" w:hAnsi="宋体" w:cs="宋体" w:hint="eastAsia"/>
                <w:kern w:val="0"/>
                <w:sz w:val="20"/>
              </w:rPr>
              <w:t>20</w:t>
            </w:r>
            <w:r>
              <w:rPr>
                <w:rFonts w:ascii="宋体" w:hAnsi="宋体" w:cs="宋体" w:hint="eastAsia"/>
                <w:kern w:val="0"/>
                <w:sz w:val="20"/>
              </w:rPr>
              <w:t>万元以下罚款。</w:t>
            </w:r>
          </w:p>
        </w:tc>
      </w:tr>
      <w:tr w:rsidR="003E68FE" w:rsidTr="008D6DA1">
        <w:trPr>
          <w:trHeight w:val="2754"/>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91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C08162C010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慈善</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慈善组织违反《慈善组织保值增值投资活动管理暂行办法》规定进行投资活动的行为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《慈善组织保值增值投资活动管理暂行办法》第七条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 xml:space="preserve">  </w:t>
            </w:r>
            <w:r>
              <w:rPr>
                <w:rFonts w:ascii="宋体" w:hAnsi="宋体" w:cs="宋体" w:hint="eastAsia"/>
                <w:kern w:val="0"/>
                <w:sz w:val="20"/>
              </w:rPr>
              <w:t>《慈善组织保值增值投资活动管理暂行办法》第十七条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直接买卖股票的；</w:t>
            </w:r>
            <w:r>
              <w:rPr>
                <w:rFonts w:ascii="宋体" w:hAnsi="宋体" w:cs="宋体" w:hint="eastAsia"/>
                <w:kern w:val="0"/>
                <w:sz w:val="20"/>
              </w:rPr>
              <w:br/>
            </w:r>
            <w:r>
              <w:rPr>
                <w:rFonts w:ascii="宋体" w:hAnsi="宋体" w:cs="宋体" w:hint="eastAsia"/>
                <w:kern w:val="0"/>
                <w:sz w:val="20"/>
              </w:rPr>
              <w:t>直接购买商品及金融衍生品类产品的；</w:t>
            </w:r>
            <w:r>
              <w:rPr>
                <w:rFonts w:ascii="宋体" w:hAnsi="宋体" w:cs="宋体" w:hint="eastAsia"/>
                <w:kern w:val="0"/>
                <w:sz w:val="20"/>
              </w:rPr>
              <w:br/>
            </w:r>
            <w:r>
              <w:rPr>
                <w:rFonts w:ascii="宋体" w:hAnsi="宋体" w:cs="宋体" w:hint="eastAsia"/>
                <w:kern w:val="0"/>
                <w:sz w:val="20"/>
              </w:rPr>
              <w:t>投资人身保险产品的；</w:t>
            </w:r>
            <w:r>
              <w:rPr>
                <w:rFonts w:ascii="宋体" w:hAnsi="宋体" w:cs="宋体" w:hint="eastAsia"/>
                <w:kern w:val="0"/>
                <w:sz w:val="20"/>
              </w:rPr>
              <w:br/>
            </w:r>
            <w:r>
              <w:rPr>
                <w:rFonts w:ascii="宋体" w:hAnsi="宋体" w:cs="宋体" w:hint="eastAsia"/>
                <w:kern w:val="0"/>
                <w:sz w:val="20"/>
              </w:rPr>
              <w:t>以投资名义向个人、企业提供借款的；</w:t>
            </w:r>
            <w:r>
              <w:rPr>
                <w:rFonts w:ascii="宋体" w:hAnsi="宋体" w:cs="宋体" w:hint="eastAsia"/>
                <w:kern w:val="0"/>
                <w:sz w:val="20"/>
              </w:rPr>
              <w:br/>
            </w:r>
            <w:r>
              <w:rPr>
                <w:rFonts w:ascii="宋体" w:hAnsi="宋体" w:cs="宋体" w:hint="eastAsia"/>
                <w:kern w:val="0"/>
                <w:sz w:val="20"/>
              </w:rPr>
              <w:t>不符合国家产业政策的投资的；</w:t>
            </w:r>
            <w:r>
              <w:rPr>
                <w:rFonts w:ascii="宋体" w:hAnsi="宋体" w:cs="宋体" w:hint="eastAsia"/>
                <w:kern w:val="0"/>
                <w:sz w:val="20"/>
              </w:rPr>
              <w:br/>
            </w:r>
            <w:r>
              <w:rPr>
                <w:rFonts w:ascii="宋体" w:hAnsi="宋体" w:cs="宋体" w:hint="eastAsia"/>
                <w:kern w:val="0"/>
                <w:sz w:val="20"/>
              </w:rPr>
              <w:t>可能使本组织承担无限责任的投资的；</w:t>
            </w:r>
            <w:r>
              <w:rPr>
                <w:rFonts w:ascii="宋体" w:hAnsi="宋体" w:cs="宋体" w:hint="eastAsia"/>
                <w:kern w:val="0"/>
                <w:sz w:val="20"/>
              </w:rPr>
              <w:br/>
            </w:r>
            <w:r>
              <w:rPr>
                <w:rFonts w:ascii="宋体" w:hAnsi="宋体" w:cs="宋体" w:hint="eastAsia"/>
                <w:kern w:val="0"/>
                <w:sz w:val="20"/>
              </w:rPr>
              <w:t>违背本组织宗旨、可能损害信誉的投资的；</w:t>
            </w:r>
            <w:r>
              <w:rPr>
                <w:rFonts w:ascii="宋体" w:hAnsi="宋体" w:cs="宋体" w:hint="eastAsia"/>
                <w:kern w:val="0"/>
                <w:sz w:val="20"/>
              </w:rPr>
              <w:br/>
            </w:r>
            <w:r>
              <w:rPr>
                <w:rFonts w:ascii="宋体" w:hAnsi="宋体" w:cs="宋体" w:hint="eastAsia"/>
                <w:kern w:val="0"/>
                <w:sz w:val="20"/>
              </w:rPr>
              <w:t>非法集资等国家法律法规禁止的其他活动的。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018"/>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92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C08151A010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志愿服务</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对志愿服务组织侵害志愿服务对象个人隐私的行为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《志愿服务条例》第二十一条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《志愿服务条例》第三十六条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未经本人许可，公开志愿服务对象姓名、肖像、住所、电话号码、身份证号、财产状况等个人隐私信息或有其他侵犯个人隐私情节的。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15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C08151A020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存在未经本人许可，公开志愿服务对象姓名、肖像、住所、通讯方式、身份证号、财产情况等个人隐私信息或有其他侵犯个人隐私情节经责令限期改正逾期不改正的。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60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C08151A030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83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93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C08154B010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志愿服务</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志愿服务组织不依法记录志愿服务信息的行为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《志愿服务条例》第十九条第一款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《志愿服务条例》第三十八条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志愿者个人基本信息、志愿服务情况、培训情况、表彰奖励情况等记录信息有缺失的；</w:t>
            </w:r>
            <w:r>
              <w:rPr>
                <w:rFonts w:ascii="宋体" w:hAnsi="宋体" w:cs="宋体" w:hint="eastAsia"/>
                <w:kern w:val="0"/>
                <w:sz w:val="20"/>
              </w:rPr>
              <w:t xml:space="preserve">                                                     </w:t>
            </w:r>
            <w:r>
              <w:rPr>
                <w:rFonts w:ascii="宋体" w:hAnsi="宋体" w:cs="宋体" w:hint="eastAsia"/>
                <w:kern w:val="0"/>
                <w:sz w:val="20"/>
              </w:rPr>
              <w:t>志愿服务信息未录入国务院民政部门指定的志愿服务信息系统的；</w:t>
            </w:r>
            <w:r>
              <w:rPr>
                <w:rFonts w:ascii="宋体" w:hAnsi="宋体" w:cs="宋体" w:hint="eastAsia"/>
                <w:kern w:val="0"/>
                <w:sz w:val="20"/>
              </w:rPr>
              <w:t xml:space="preserve">                                                      </w:t>
            </w:r>
            <w:r>
              <w:rPr>
                <w:rFonts w:ascii="宋体" w:hAnsi="宋体" w:cs="宋体" w:hint="eastAsia"/>
                <w:kern w:val="0"/>
                <w:sz w:val="20"/>
              </w:rPr>
              <w:t>篡改志愿者个人基本信息、志愿服务情况、培训情况、表彰奖励情况、评价情况等记录信息的；</w:t>
            </w:r>
            <w:r>
              <w:rPr>
                <w:rFonts w:ascii="宋体" w:hAnsi="宋体" w:cs="宋体" w:hint="eastAsia"/>
                <w:kern w:val="0"/>
                <w:sz w:val="20"/>
              </w:rPr>
              <w:t xml:space="preserve">                                         </w:t>
            </w:r>
            <w:r>
              <w:rPr>
                <w:rFonts w:ascii="宋体" w:hAnsi="宋体" w:cs="宋体" w:hint="eastAsia"/>
                <w:kern w:val="0"/>
                <w:sz w:val="20"/>
              </w:rPr>
              <w:t>有偿为志愿者记录志愿服务时长的。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15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C08154B020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信息缺失、志愿服务信息未录入国务院民政部门指定的志愿服务信息系统、篡改记录信息或有偿为志愿者记录志愿服务时长的，经责令限期改正逾期不改正的。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78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94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C08155A010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志愿服务</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志愿服务组织泄露志愿者有关信息的行为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《志愿服务条例》第二十条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《志愿服务条例》第三十六条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泄露志愿者个人基本信息、志愿服务情况、培训情况、表彰奖励情况、评价情况等信息。</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71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C08155A020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泄露志愿者有关信息经责令限期改正逾期不改正。</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64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C08155A030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吊销登记证书。</w:t>
            </w:r>
          </w:p>
        </w:tc>
      </w:tr>
      <w:tr w:rsidR="003E68FE" w:rsidTr="008D6DA1">
        <w:trPr>
          <w:trHeight w:val="118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C08156B010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志愿服务</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志愿服务组织不依法出具志愿服务记录证明的行为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《志愿服务条例》第十九条第二款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《志愿服务条例》第三十八条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proofErr w:type="gramStart"/>
            <w:r>
              <w:rPr>
                <w:rFonts w:ascii="宋体" w:hAnsi="宋体" w:cs="宋体" w:hint="eastAsia"/>
                <w:kern w:val="0"/>
                <w:sz w:val="20"/>
              </w:rPr>
              <w:t>不</w:t>
            </w:r>
            <w:proofErr w:type="gramEnd"/>
            <w:r>
              <w:rPr>
                <w:rFonts w:ascii="宋体" w:hAnsi="宋体" w:cs="宋体" w:hint="eastAsia"/>
                <w:kern w:val="0"/>
                <w:sz w:val="20"/>
              </w:rPr>
              <w:t>如实出具志愿服务记录证明或有偿出具志愿服务证明的；</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拒绝向志愿者出具志愿服务记录证明或在合理期限内</w:t>
            </w:r>
            <w:proofErr w:type="gramStart"/>
            <w:r>
              <w:rPr>
                <w:rFonts w:ascii="宋体" w:hAnsi="宋体" w:cs="宋体" w:hint="eastAsia"/>
                <w:kern w:val="0"/>
                <w:sz w:val="20"/>
              </w:rPr>
              <w:t>不</w:t>
            </w:r>
            <w:proofErr w:type="gramEnd"/>
            <w:r>
              <w:rPr>
                <w:rFonts w:ascii="宋体" w:hAnsi="宋体" w:cs="宋体" w:hint="eastAsia"/>
                <w:kern w:val="0"/>
                <w:sz w:val="20"/>
              </w:rPr>
              <w:t>出具志愿服务证明的。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90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C08156B020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proofErr w:type="gramStart"/>
            <w:r>
              <w:rPr>
                <w:rFonts w:ascii="宋体" w:hAnsi="宋体" w:cs="宋体" w:hint="eastAsia"/>
                <w:kern w:val="0"/>
                <w:sz w:val="20"/>
              </w:rPr>
              <w:t>不</w:t>
            </w:r>
            <w:proofErr w:type="gramEnd"/>
            <w:r>
              <w:rPr>
                <w:rFonts w:ascii="宋体" w:hAnsi="宋体" w:cs="宋体" w:hint="eastAsia"/>
                <w:kern w:val="0"/>
                <w:sz w:val="20"/>
              </w:rPr>
              <w:t>如实出具志愿服务记录证明或有偿出具志愿服务证明，经责令限期改正后，逾期不改正的。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责令停止活动。</w:t>
            </w:r>
          </w:p>
        </w:tc>
      </w:tr>
      <w:tr w:rsidR="003E68FE" w:rsidTr="008D6DA1">
        <w:trPr>
          <w:trHeight w:val="109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96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C08160B010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志愿服务</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志愿服务组织向志愿服务对象收取或者变相收取报酬的行为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《志愿服务条例》第二十一条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《志愿服务条例》第三十七条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初次被发现向志愿服务对象收取或变相收取报酬的；</w:t>
            </w:r>
            <w:r>
              <w:rPr>
                <w:rFonts w:ascii="宋体" w:hAnsi="宋体" w:cs="宋体" w:hint="eastAsia"/>
                <w:kern w:val="0"/>
                <w:sz w:val="20"/>
              </w:rPr>
              <w:t xml:space="preserve">                                      </w:t>
            </w:r>
            <w:r>
              <w:rPr>
                <w:rFonts w:ascii="宋体" w:hAnsi="宋体" w:cs="宋体" w:hint="eastAsia"/>
                <w:kern w:val="0"/>
                <w:sz w:val="20"/>
              </w:rPr>
              <w:t>收取或变相收取报酬</w:t>
            </w:r>
            <w:r>
              <w:rPr>
                <w:rFonts w:ascii="宋体" w:hAnsi="宋体" w:cs="宋体" w:hint="eastAsia"/>
                <w:kern w:val="0"/>
                <w:sz w:val="20"/>
              </w:rPr>
              <w:t>5000</w:t>
            </w:r>
            <w:r>
              <w:rPr>
                <w:rFonts w:ascii="宋体" w:hAnsi="宋体" w:cs="宋体" w:hint="eastAsia"/>
                <w:kern w:val="0"/>
                <w:sz w:val="20"/>
              </w:rPr>
              <w:t>元以下的；</w:t>
            </w:r>
            <w:r>
              <w:rPr>
                <w:rFonts w:ascii="宋体" w:hAnsi="宋体" w:cs="宋体" w:hint="eastAsia"/>
                <w:kern w:val="0"/>
                <w:sz w:val="20"/>
              </w:rPr>
              <w:br/>
            </w:r>
            <w:r>
              <w:rPr>
                <w:rFonts w:ascii="宋体" w:hAnsi="宋体" w:cs="宋体" w:hint="eastAsia"/>
                <w:kern w:val="0"/>
                <w:sz w:val="20"/>
              </w:rPr>
              <w:t>具有其他情节轻微情形的。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03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C08160B020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多次向志愿服务对象收取或变相收取报酬的；</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收取或变相收取报酬</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w:t>
            </w:r>
            <w:r>
              <w:rPr>
                <w:rFonts w:ascii="宋体" w:hAnsi="宋体" w:cs="宋体" w:hint="eastAsia"/>
                <w:kern w:val="0"/>
                <w:sz w:val="20"/>
              </w:rPr>
              <w:t>万元以下的；</w:t>
            </w:r>
            <w:r>
              <w:rPr>
                <w:rFonts w:ascii="宋体" w:hAnsi="宋体" w:cs="宋体" w:hint="eastAsia"/>
                <w:kern w:val="0"/>
                <w:sz w:val="20"/>
              </w:rPr>
              <w:t xml:space="preserve">                                    </w:t>
            </w:r>
            <w:r>
              <w:rPr>
                <w:rFonts w:ascii="宋体" w:hAnsi="宋体" w:cs="宋体" w:hint="eastAsia"/>
                <w:kern w:val="0"/>
                <w:sz w:val="20"/>
              </w:rPr>
              <w:t>具有其他较重情形的。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警告；处所收取报酬</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w:t>
            </w:r>
          </w:p>
        </w:tc>
      </w:tr>
      <w:tr w:rsidR="003E68FE" w:rsidTr="008D6DA1">
        <w:trPr>
          <w:trHeight w:val="71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C08160B030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警告；处所收取报酬</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103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97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C08161B010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志愿服务</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志愿者向志愿服务对象收取或者变相收取报酬的行为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《志愿服务条例》第二十一条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《志愿服务条例》第三十七条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初次被发现向志愿服务对象收取或变相收取报酬的；</w:t>
            </w:r>
            <w:r>
              <w:rPr>
                <w:rFonts w:ascii="宋体" w:hAnsi="宋体" w:cs="宋体" w:hint="eastAsia"/>
                <w:kern w:val="0"/>
                <w:sz w:val="20"/>
              </w:rPr>
              <w:t xml:space="preserve">                                        </w:t>
            </w:r>
            <w:r>
              <w:rPr>
                <w:rFonts w:ascii="宋体" w:hAnsi="宋体" w:cs="宋体" w:hint="eastAsia"/>
                <w:kern w:val="0"/>
                <w:sz w:val="20"/>
              </w:rPr>
              <w:t>收取或变相收取报酬</w:t>
            </w:r>
            <w:r>
              <w:rPr>
                <w:rFonts w:ascii="宋体" w:hAnsi="宋体" w:cs="宋体" w:hint="eastAsia"/>
                <w:kern w:val="0"/>
                <w:sz w:val="20"/>
              </w:rPr>
              <w:t>5000</w:t>
            </w:r>
            <w:r>
              <w:rPr>
                <w:rFonts w:ascii="宋体" w:hAnsi="宋体" w:cs="宋体" w:hint="eastAsia"/>
                <w:kern w:val="0"/>
                <w:sz w:val="20"/>
              </w:rPr>
              <w:t>元以下的；</w:t>
            </w:r>
            <w:r>
              <w:rPr>
                <w:rFonts w:ascii="宋体" w:hAnsi="宋体" w:cs="宋体" w:hint="eastAsia"/>
                <w:kern w:val="0"/>
                <w:sz w:val="20"/>
              </w:rPr>
              <w:br/>
            </w:r>
            <w:r>
              <w:rPr>
                <w:rFonts w:ascii="宋体" w:hAnsi="宋体" w:cs="宋体" w:hint="eastAsia"/>
                <w:kern w:val="0"/>
                <w:sz w:val="20"/>
              </w:rPr>
              <w:t>具有其他情节轻微情形的。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99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C08161B020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多次向志愿服务对象收取或变相收取报酬的；</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收取或变相收取报酬</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w:t>
            </w:r>
            <w:r>
              <w:rPr>
                <w:rFonts w:ascii="宋体" w:hAnsi="宋体" w:cs="宋体" w:hint="eastAsia"/>
                <w:kern w:val="0"/>
                <w:sz w:val="20"/>
              </w:rPr>
              <w:t>万元以下的；</w:t>
            </w:r>
            <w:r>
              <w:rPr>
                <w:rFonts w:ascii="宋体" w:hAnsi="宋体" w:cs="宋体" w:hint="eastAsia"/>
                <w:kern w:val="0"/>
                <w:sz w:val="20"/>
              </w:rPr>
              <w:t xml:space="preserve">                                   </w:t>
            </w:r>
            <w:r>
              <w:rPr>
                <w:rFonts w:ascii="宋体" w:hAnsi="宋体" w:cs="宋体" w:hint="eastAsia"/>
                <w:kern w:val="0"/>
                <w:sz w:val="20"/>
              </w:rPr>
              <w:t>具有其他较重情形的。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警告；处所收取报酬</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倍以下罚款。</w:t>
            </w:r>
          </w:p>
        </w:tc>
      </w:tr>
      <w:tr w:rsidR="003E68FE" w:rsidTr="008D6DA1">
        <w:trPr>
          <w:trHeight w:val="91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C08161B030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警告。处所收取报酬</w:t>
            </w:r>
            <w:r>
              <w:rPr>
                <w:rFonts w:ascii="宋体" w:hAnsi="宋体" w:cs="宋体" w:hint="eastAsia"/>
                <w:kern w:val="0"/>
                <w:sz w:val="20"/>
              </w:rPr>
              <w:t>3</w:t>
            </w:r>
            <w:r>
              <w:rPr>
                <w:rFonts w:ascii="宋体" w:hAnsi="宋体" w:cs="宋体" w:hint="eastAsia"/>
                <w:kern w:val="0"/>
                <w:sz w:val="20"/>
              </w:rPr>
              <w:t>倍以上、</w:t>
            </w:r>
            <w:r>
              <w:rPr>
                <w:rFonts w:ascii="宋体" w:hAnsi="宋体" w:cs="宋体" w:hint="eastAsia"/>
                <w:kern w:val="0"/>
                <w:sz w:val="20"/>
              </w:rPr>
              <w:t>5</w:t>
            </w:r>
            <w:r>
              <w:rPr>
                <w:rFonts w:ascii="宋体" w:hAnsi="宋体" w:cs="宋体" w:hint="eastAsia"/>
                <w:kern w:val="0"/>
                <w:sz w:val="20"/>
              </w:rPr>
              <w:t>倍以下罚款。</w:t>
            </w:r>
          </w:p>
        </w:tc>
      </w:tr>
      <w:tr w:rsidR="003E68FE" w:rsidTr="008D6DA1">
        <w:trPr>
          <w:trHeight w:val="84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98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C08052A010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未经批准，擅自兴建殡葬设施的行为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《殡葬管理条例》第八条第一款、第九条第一款</w:t>
            </w:r>
            <w:r>
              <w:rPr>
                <w:rFonts w:ascii="宋体" w:hAnsi="宋体" w:cs="宋体" w:hint="eastAsia"/>
                <w:kern w:val="0"/>
                <w:sz w:val="20"/>
              </w:rPr>
              <w:t xml:space="preserve"> </w:t>
            </w:r>
            <w:r>
              <w:rPr>
                <w:rFonts w:ascii="宋体" w:hAnsi="宋体" w:cs="宋体" w:hint="eastAsia"/>
                <w:kern w:val="0"/>
                <w:sz w:val="20"/>
              </w:rPr>
              <w:t>、《北京市殡葬管理条例》第六条、第十八条第一款、第二款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《殡葬管理条例》第十八条、《北京市殡葬管理条例》第二十五条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殡葬设施已投入使用的，违法所得</w:t>
            </w:r>
            <w:r>
              <w:rPr>
                <w:rFonts w:ascii="宋体" w:hAnsi="宋体" w:cs="宋体" w:hint="eastAsia"/>
                <w:kern w:val="0"/>
                <w:sz w:val="20"/>
              </w:rPr>
              <w:t>10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w:t>
            </w:r>
          </w:p>
        </w:tc>
      </w:tr>
      <w:tr w:rsidR="003E68FE" w:rsidTr="008D6DA1">
        <w:trPr>
          <w:trHeight w:val="93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C08052A020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殡葬设施已投入使用的，违法所得</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50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具有其他情节较重重情形的。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没收违法所得，可以并处违法所得</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倍以下的罚款。</w:t>
            </w:r>
          </w:p>
        </w:tc>
      </w:tr>
      <w:tr w:rsidR="003E68FE" w:rsidTr="008D6DA1">
        <w:trPr>
          <w:trHeight w:val="95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C08052A030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殡葬设施已投入使用的，违法所得</w:t>
            </w:r>
            <w:r>
              <w:rPr>
                <w:rFonts w:ascii="宋体" w:hAnsi="宋体" w:cs="宋体" w:hint="eastAsia"/>
                <w:kern w:val="0"/>
                <w:sz w:val="20"/>
              </w:rPr>
              <w:t>50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没收违法所得，可以并处违法所得</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倍以下的罚款。</w:t>
            </w:r>
          </w:p>
        </w:tc>
      </w:tr>
      <w:tr w:rsidR="003E68FE" w:rsidTr="008D6DA1">
        <w:trPr>
          <w:trHeight w:val="179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99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C08053B010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墓穴占地面积超过省、自治区、直辖市人民政府规定的标准的行为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《殡葬管理条例》第十一条、《北京市殡葬管理条例》第二十条第一款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《殡葬管理条例》第十九条、《北京市殡葬管理条例》第三十一条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占地面积超过政府规定的墓穴，未投入使用的；</w:t>
            </w:r>
            <w:r>
              <w:rPr>
                <w:rFonts w:ascii="宋体" w:hAnsi="宋体" w:cs="宋体" w:hint="eastAsia"/>
                <w:kern w:val="0"/>
                <w:sz w:val="20"/>
              </w:rPr>
              <w:br/>
            </w:r>
            <w:r>
              <w:rPr>
                <w:rFonts w:ascii="宋体" w:hAnsi="宋体" w:cs="宋体" w:hint="eastAsia"/>
                <w:kern w:val="0"/>
                <w:sz w:val="20"/>
              </w:rPr>
              <w:t>违法所得</w:t>
            </w:r>
            <w:r>
              <w:rPr>
                <w:rFonts w:ascii="宋体" w:hAnsi="宋体" w:cs="宋体" w:hint="eastAsia"/>
                <w:kern w:val="0"/>
                <w:sz w:val="20"/>
              </w:rPr>
              <w:t>30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占地面积超过政府规定的墓穴</w:t>
            </w:r>
            <w:r>
              <w:rPr>
                <w:rFonts w:ascii="宋体" w:hAnsi="宋体" w:cs="宋体" w:hint="eastAsia"/>
                <w:kern w:val="0"/>
                <w:sz w:val="20"/>
              </w:rPr>
              <w:t>3</w:t>
            </w:r>
            <w:r>
              <w:rPr>
                <w:rFonts w:ascii="宋体" w:hAnsi="宋体" w:cs="宋体" w:hint="eastAsia"/>
                <w:kern w:val="0"/>
                <w:sz w:val="20"/>
              </w:rPr>
              <w:t>个以下的；</w:t>
            </w:r>
            <w:r>
              <w:rPr>
                <w:rFonts w:ascii="宋体" w:hAnsi="宋体" w:cs="宋体" w:hint="eastAsia"/>
                <w:kern w:val="0"/>
                <w:sz w:val="20"/>
              </w:rPr>
              <w:br/>
            </w:r>
            <w:r>
              <w:rPr>
                <w:rFonts w:ascii="宋体" w:hAnsi="宋体" w:cs="宋体" w:hint="eastAsia"/>
                <w:kern w:val="0"/>
                <w:sz w:val="20"/>
              </w:rPr>
              <w:t>墓穴占地面积超标（单人</w:t>
            </w:r>
            <w:proofErr w:type="gramStart"/>
            <w:r>
              <w:rPr>
                <w:rFonts w:ascii="宋体" w:hAnsi="宋体" w:cs="宋体" w:hint="eastAsia"/>
                <w:kern w:val="0"/>
                <w:sz w:val="20"/>
              </w:rPr>
              <w:t>墓超过</w:t>
            </w:r>
            <w:proofErr w:type="gramEnd"/>
            <w:r>
              <w:rPr>
                <w:rFonts w:ascii="宋体" w:hAnsi="宋体" w:cs="宋体" w:hint="eastAsia"/>
                <w:kern w:val="0"/>
                <w:sz w:val="20"/>
              </w:rPr>
              <w:t>1</w:t>
            </w:r>
            <w:r>
              <w:rPr>
                <w:rFonts w:ascii="宋体" w:hAnsi="宋体" w:cs="宋体" w:hint="eastAsia"/>
                <w:kern w:val="0"/>
                <w:sz w:val="20"/>
              </w:rPr>
              <w:t>平米，多人</w:t>
            </w:r>
            <w:proofErr w:type="gramStart"/>
            <w:r>
              <w:rPr>
                <w:rFonts w:ascii="宋体" w:hAnsi="宋体" w:cs="宋体" w:hint="eastAsia"/>
                <w:kern w:val="0"/>
                <w:sz w:val="20"/>
              </w:rPr>
              <w:t>墓超过</w:t>
            </w:r>
            <w:proofErr w:type="gramEnd"/>
            <w:r>
              <w:rPr>
                <w:rFonts w:ascii="宋体" w:hAnsi="宋体" w:cs="宋体" w:hint="eastAsia"/>
                <w:kern w:val="0"/>
                <w:sz w:val="20"/>
              </w:rPr>
              <w:t>3</w:t>
            </w:r>
            <w:r>
              <w:rPr>
                <w:rFonts w:ascii="宋体" w:hAnsi="宋体" w:cs="宋体" w:hint="eastAsia"/>
                <w:kern w:val="0"/>
                <w:sz w:val="20"/>
              </w:rPr>
              <w:t>平米）</w:t>
            </w:r>
            <w:r>
              <w:rPr>
                <w:rFonts w:ascii="宋体" w:hAnsi="宋体" w:cs="宋体" w:hint="eastAsia"/>
                <w:kern w:val="0"/>
                <w:sz w:val="20"/>
              </w:rPr>
              <w:t>1</w:t>
            </w:r>
            <w:r>
              <w:rPr>
                <w:rFonts w:ascii="宋体" w:hAnsi="宋体" w:cs="宋体" w:hint="eastAsia"/>
                <w:kern w:val="0"/>
                <w:sz w:val="20"/>
              </w:rPr>
              <w:t>倍以下的；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w:t>
            </w:r>
          </w:p>
        </w:tc>
      </w:tr>
      <w:tr w:rsidR="003E68FE" w:rsidTr="008D6DA1">
        <w:trPr>
          <w:trHeight w:val="185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C08053B020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违法所得</w:t>
            </w:r>
            <w:r>
              <w:rPr>
                <w:rFonts w:ascii="宋体" w:hAnsi="宋体" w:cs="宋体" w:hint="eastAsia"/>
                <w:kern w:val="0"/>
                <w:sz w:val="20"/>
              </w:rPr>
              <w:t>30</w:t>
            </w:r>
            <w:r>
              <w:rPr>
                <w:rFonts w:ascii="宋体" w:hAnsi="宋体" w:cs="宋体" w:hint="eastAsia"/>
                <w:kern w:val="0"/>
                <w:sz w:val="20"/>
              </w:rPr>
              <w:t>万元以上、</w:t>
            </w:r>
            <w:r>
              <w:rPr>
                <w:rFonts w:ascii="宋体" w:hAnsi="宋体" w:cs="宋体" w:hint="eastAsia"/>
                <w:kern w:val="0"/>
                <w:sz w:val="20"/>
              </w:rPr>
              <w:t>100</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占地面积超过政府规定的墓穴</w:t>
            </w:r>
            <w:r>
              <w:rPr>
                <w:rFonts w:ascii="宋体" w:hAnsi="宋体" w:cs="宋体" w:hint="eastAsia"/>
                <w:kern w:val="0"/>
                <w:sz w:val="20"/>
              </w:rPr>
              <w:t>4</w:t>
            </w:r>
            <w:r>
              <w:rPr>
                <w:rFonts w:ascii="宋体" w:hAnsi="宋体" w:cs="宋体" w:hint="eastAsia"/>
                <w:kern w:val="0"/>
                <w:sz w:val="20"/>
              </w:rPr>
              <w:t>个以上、</w:t>
            </w:r>
            <w:r>
              <w:rPr>
                <w:rFonts w:ascii="宋体" w:hAnsi="宋体" w:cs="宋体" w:hint="eastAsia"/>
                <w:kern w:val="0"/>
                <w:sz w:val="20"/>
              </w:rPr>
              <w:t>10</w:t>
            </w:r>
            <w:r>
              <w:rPr>
                <w:rFonts w:ascii="宋体" w:hAnsi="宋体" w:cs="宋体" w:hint="eastAsia"/>
                <w:kern w:val="0"/>
                <w:sz w:val="20"/>
              </w:rPr>
              <w:t>个以下的；</w:t>
            </w:r>
            <w:r>
              <w:rPr>
                <w:rFonts w:ascii="宋体" w:hAnsi="宋体" w:cs="宋体" w:hint="eastAsia"/>
                <w:kern w:val="0"/>
                <w:sz w:val="20"/>
              </w:rPr>
              <w:br/>
            </w:r>
            <w:r>
              <w:rPr>
                <w:rFonts w:ascii="宋体" w:hAnsi="宋体" w:cs="宋体" w:hint="eastAsia"/>
                <w:kern w:val="0"/>
                <w:sz w:val="20"/>
              </w:rPr>
              <w:t>墓穴占地面积超标（单人</w:t>
            </w:r>
            <w:proofErr w:type="gramStart"/>
            <w:r>
              <w:rPr>
                <w:rFonts w:ascii="宋体" w:hAnsi="宋体" w:cs="宋体" w:hint="eastAsia"/>
                <w:kern w:val="0"/>
                <w:sz w:val="20"/>
              </w:rPr>
              <w:t>墓超过</w:t>
            </w:r>
            <w:proofErr w:type="gramEnd"/>
            <w:r>
              <w:rPr>
                <w:rFonts w:ascii="宋体" w:hAnsi="宋体" w:cs="宋体" w:hint="eastAsia"/>
                <w:kern w:val="0"/>
                <w:sz w:val="20"/>
              </w:rPr>
              <w:t>1</w:t>
            </w:r>
            <w:r>
              <w:rPr>
                <w:rFonts w:ascii="宋体" w:hAnsi="宋体" w:cs="宋体" w:hint="eastAsia"/>
                <w:kern w:val="0"/>
                <w:sz w:val="20"/>
              </w:rPr>
              <w:t>平米，多人</w:t>
            </w:r>
            <w:proofErr w:type="gramStart"/>
            <w:r>
              <w:rPr>
                <w:rFonts w:ascii="宋体" w:hAnsi="宋体" w:cs="宋体" w:hint="eastAsia"/>
                <w:kern w:val="0"/>
                <w:sz w:val="20"/>
              </w:rPr>
              <w:t>墓超过</w:t>
            </w:r>
            <w:proofErr w:type="gramEnd"/>
            <w:r>
              <w:rPr>
                <w:rFonts w:ascii="宋体" w:hAnsi="宋体" w:cs="宋体" w:hint="eastAsia"/>
                <w:kern w:val="0"/>
                <w:sz w:val="20"/>
              </w:rPr>
              <w:t>3</w:t>
            </w:r>
            <w:r>
              <w:rPr>
                <w:rFonts w:ascii="宋体" w:hAnsi="宋体" w:cs="宋体" w:hint="eastAsia"/>
                <w:kern w:val="0"/>
                <w:sz w:val="20"/>
              </w:rPr>
              <w:t>平米）</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没收违法所得，可以并处违法所得</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倍以下的罚款。</w:t>
            </w:r>
          </w:p>
        </w:tc>
      </w:tr>
      <w:tr w:rsidR="003E68FE" w:rsidTr="008D6DA1">
        <w:trPr>
          <w:trHeight w:val="162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C08053B030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违法所得</w:t>
            </w:r>
            <w:r>
              <w:rPr>
                <w:rFonts w:ascii="宋体" w:hAnsi="宋体" w:cs="宋体" w:hint="eastAsia"/>
                <w:kern w:val="0"/>
                <w:sz w:val="20"/>
              </w:rPr>
              <w:t>100</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占地面积超过政府规定的墓穴</w:t>
            </w:r>
            <w:r>
              <w:rPr>
                <w:rFonts w:ascii="宋体" w:hAnsi="宋体" w:cs="宋体" w:hint="eastAsia"/>
                <w:kern w:val="0"/>
                <w:sz w:val="20"/>
              </w:rPr>
              <w:t>10</w:t>
            </w:r>
            <w:r>
              <w:rPr>
                <w:rFonts w:ascii="宋体" w:hAnsi="宋体" w:cs="宋体" w:hint="eastAsia"/>
                <w:kern w:val="0"/>
                <w:sz w:val="20"/>
              </w:rPr>
              <w:t>个以上的；</w:t>
            </w:r>
            <w:r>
              <w:rPr>
                <w:rFonts w:ascii="宋体" w:hAnsi="宋体" w:cs="宋体" w:hint="eastAsia"/>
                <w:kern w:val="0"/>
                <w:sz w:val="20"/>
              </w:rPr>
              <w:br/>
            </w:r>
            <w:r>
              <w:rPr>
                <w:rFonts w:ascii="宋体" w:hAnsi="宋体" w:cs="宋体" w:hint="eastAsia"/>
                <w:kern w:val="0"/>
                <w:sz w:val="20"/>
              </w:rPr>
              <w:t>墓穴占地面积超标（单人</w:t>
            </w:r>
            <w:proofErr w:type="gramStart"/>
            <w:r>
              <w:rPr>
                <w:rFonts w:ascii="宋体" w:hAnsi="宋体" w:cs="宋体" w:hint="eastAsia"/>
                <w:kern w:val="0"/>
                <w:sz w:val="20"/>
              </w:rPr>
              <w:t>墓超过</w:t>
            </w:r>
            <w:proofErr w:type="gramEnd"/>
            <w:r>
              <w:rPr>
                <w:rFonts w:ascii="宋体" w:hAnsi="宋体" w:cs="宋体" w:hint="eastAsia"/>
                <w:kern w:val="0"/>
                <w:sz w:val="20"/>
              </w:rPr>
              <w:t>1</w:t>
            </w:r>
            <w:r>
              <w:rPr>
                <w:rFonts w:ascii="宋体" w:hAnsi="宋体" w:cs="宋体" w:hint="eastAsia"/>
                <w:kern w:val="0"/>
                <w:sz w:val="20"/>
              </w:rPr>
              <w:t>平米，多人</w:t>
            </w:r>
            <w:proofErr w:type="gramStart"/>
            <w:r>
              <w:rPr>
                <w:rFonts w:ascii="宋体" w:hAnsi="宋体" w:cs="宋体" w:hint="eastAsia"/>
                <w:kern w:val="0"/>
                <w:sz w:val="20"/>
              </w:rPr>
              <w:t>墓超过</w:t>
            </w:r>
            <w:proofErr w:type="gramEnd"/>
            <w:r>
              <w:rPr>
                <w:rFonts w:ascii="宋体" w:hAnsi="宋体" w:cs="宋体" w:hint="eastAsia"/>
                <w:kern w:val="0"/>
                <w:sz w:val="20"/>
              </w:rPr>
              <w:t>3</w:t>
            </w:r>
            <w:r>
              <w:rPr>
                <w:rFonts w:ascii="宋体" w:hAnsi="宋体" w:cs="宋体" w:hint="eastAsia"/>
                <w:kern w:val="0"/>
                <w:sz w:val="20"/>
              </w:rPr>
              <w:t>平米）</w:t>
            </w:r>
            <w:r>
              <w:rPr>
                <w:rFonts w:ascii="宋体" w:hAnsi="宋体" w:cs="宋体" w:hint="eastAsia"/>
                <w:kern w:val="0"/>
                <w:sz w:val="20"/>
              </w:rPr>
              <w:t>2</w:t>
            </w:r>
            <w:r>
              <w:rPr>
                <w:rFonts w:ascii="宋体" w:hAnsi="宋体" w:cs="宋体" w:hint="eastAsia"/>
                <w:kern w:val="0"/>
                <w:sz w:val="20"/>
              </w:rPr>
              <w:t>倍以上的；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没收违法所得，可以并处违法所得</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倍以下的罚款。</w:t>
            </w:r>
          </w:p>
        </w:tc>
      </w:tr>
      <w:tr w:rsidR="003E68FE" w:rsidTr="008D6DA1">
        <w:trPr>
          <w:trHeight w:val="686"/>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100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C08054A010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制造、销售不符合国家技术标准的殡葬设备的行为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《殡葬管理条例》第十六条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《殡葬管理条例》第二十二条第一款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制造、销售不符合国家技术标准的殡葬设备，情节轻微的。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处制造、销售金额</w:t>
            </w:r>
            <w:r>
              <w:rPr>
                <w:rFonts w:ascii="宋体" w:hAnsi="宋体" w:cs="宋体" w:hint="eastAsia"/>
                <w:kern w:val="0"/>
                <w:sz w:val="20"/>
              </w:rPr>
              <w:t>1</w:t>
            </w:r>
            <w:r>
              <w:rPr>
                <w:rFonts w:ascii="宋体" w:hAnsi="宋体" w:cs="宋体" w:hint="eastAsia"/>
                <w:kern w:val="0"/>
                <w:sz w:val="20"/>
              </w:rPr>
              <w:t>倍的罚款。</w:t>
            </w:r>
          </w:p>
        </w:tc>
      </w:tr>
      <w:tr w:rsidR="003E68FE" w:rsidTr="008D6DA1">
        <w:trPr>
          <w:trHeight w:val="62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C08054A020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制造、销售不符合国家技术标准的殡葬设备，情节较重的。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处制造、销售金额</w:t>
            </w:r>
            <w:r>
              <w:rPr>
                <w:rFonts w:ascii="宋体" w:hAnsi="宋体" w:cs="宋体" w:hint="eastAsia"/>
                <w:kern w:val="0"/>
                <w:sz w:val="20"/>
              </w:rPr>
              <w:t>2</w:t>
            </w:r>
            <w:r>
              <w:rPr>
                <w:rFonts w:ascii="宋体" w:hAnsi="宋体" w:cs="宋体" w:hint="eastAsia"/>
                <w:kern w:val="0"/>
                <w:sz w:val="20"/>
              </w:rPr>
              <w:t>倍的罚款。</w:t>
            </w:r>
          </w:p>
        </w:tc>
      </w:tr>
      <w:tr w:rsidR="003E68FE" w:rsidTr="008D6DA1">
        <w:trPr>
          <w:trHeight w:val="63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C08054A030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处制造、销售金额</w:t>
            </w:r>
            <w:r>
              <w:rPr>
                <w:rFonts w:ascii="宋体" w:hAnsi="宋体" w:cs="宋体" w:hint="eastAsia"/>
                <w:kern w:val="0"/>
                <w:sz w:val="20"/>
              </w:rPr>
              <w:t>3</w:t>
            </w:r>
            <w:r>
              <w:rPr>
                <w:rFonts w:ascii="宋体" w:hAnsi="宋体" w:cs="宋体" w:hint="eastAsia"/>
                <w:kern w:val="0"/>
                <w:sz w:val="20"/>
              </w:rPr>
              <w:t>倍的罚款。</w:t>
            </w:r>
          </w:p>
        </w:tc>
      </w:tr>
      <w:tr w:rsidR="003E68FE" w:rsidTr="008D6DA1">
        <w:trPr>
          <w:trHeight w:val="74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C08055C010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制造、销售封建迷信殡葬用品的行为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《殡葬管理条例》第十七条、《北京市殡葬管理条例》第二十三条第一款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《殡葬管理条例》第二十二条第二款、《北京市殡葬管理条例》第三十四条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制造、销售封建迷信殡葬用品，情节轻微的。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没收封建迷信殡葬用品。</w:t>
            </w:r>
          </w:p>
        </w:tc>
      </w:tr>
      <w:tr w:rsidR="003E68FE" w:rsidTr="008D6DA1">
        <w:trPr>
          <w:trHeight w:val="87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C08055C020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制造、销售封建迷信殡葬用品，情节较重的。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没收封建迷信殡葬用品，可以并处销售金额</w:t>
            </w:r>
            <w:r>
              <w:rPr>
                <w:rFonts w:ascii="宋体" w:hAnsi="宋体" w:cs="宋体" w:hint="eastAsia"/>
                <w:kern w:val="0"/>
                <w:sz w:val="20"/>
              </w:rPr>
              <w:t>1</w:t>
            </w:r>
            <w:r>
              <w:rPr>
                <w:rFonts w:ascii="宋体" w:hAnsi="宋体" w:cs="宋体" w:hint="eastAsia"/>
                <w:kern w:val="0"/>
                <w:sz w:val="20"/>
              </w:rPr>
              <w:t>倍以上、</w:t>
            </w:r>
            <w:r>
              <w:rPr>
                <w:rFonts w:ascii="宋体" w:hAnsi="宋体" w:cs="宋体" w:hint="eastAsia"/>
                <w:kern w:val="0"/>
                <w:sz w:val="20"/>
              </w:rPr>
              <w:t>2</w:t>
            </w:r>
            <w:r>
              <w:rPr>
                <w:rFonts w:ascii="宋体" w:hAnsi="宋体" w:cs="宋体" w:hint="eastAsia"/>
                <w:kern w:val="0"/>
                <w:sz w:val="20"/>
              </w:rPr>
              <w:t>倍以下的罚款。</w:t>
            </w:r>
          </w:p>
        </w:tc>
      </w:tr>
      <w:tr w:rsidR="003E68FE" w:rsidTr="008D6DA1">
        <w:trPr>
          <w:trHeight w:val="80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C08055C030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没收封建迷信殡葬用品，可以并处制造、销售金额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倍以下的罚款。</w:t>
            </w:r>
          </w:p>
        </w:tc>
      </w:tr>
      <w:tr w:rsidR="003E68FE" w:rsidTr="008D6DA1">
        <w:trPr>
          <w:trHeight w:val="84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C08056C010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擅自放行未获外运批准的遗体的行为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《北京市殡葬管理条例》第十条第二款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《北京市殡葬管理条例》第二十七条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初次被发现擅自放行未获外运批准的遗体的；</w:t>
            </w:r>
            <w:r>
              <w:rPr>
                <w:rFonts w:ascii="宋体" w:hAnsi="宋体" w:cs="宋体" w:hint="eastAsia"/>
                <w:kern w:val="0"/>
                <w:sz w:val="20"/>
              </w:rPr>
              <w:br/>
            </w:r>
            <w:r>
              <w:rPr>
                <w:rFonts w:ascii="宋体" w:hAnsi="宋体" w:cs="宋体" w:hint="eastAsia"/>
                <w:kern w:val="0"/>
                <w:sz w:val="20"/>
              </w:rPr>
              <w:t>具有其他情节轻微情形的。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元以上、</w:t>
            </w:r>
            <w:r>
              <w:rPr>
                <w:rFonts w:ascii="宋体" w:hAnsi="宋体" w:cs="宋体" w:hint="eastAsia"/>
                <w:kern w:val="0"/>
                <w:sz w:val="20"/>
              </w:rPr>
              <w:t>2000</w:t>
            </w:r>
            <w:r>
              <w:rPr>
                <w:rFonts w:ascii="宋体" w:hAnsi="宋体" w:cs="宋体" w:hint="eastAsia"/>
                <w:kern w:val="0"/>
                <w:sz w:val="20"/>
              </w:rPr>
              <w:t>元以下罚款。</w:t>
            </w:r>
          </w:p>
        </w:tc>
      </w:tr>
      <w:tr w:rsidR="003E68FE" w:rsidTr="008D6DA1">
        <w:trPr>
          <w:trHeight w:val="76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C08056C020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擅自放行未获外运批准遗体</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3000</w:t>
            </w:r>
            <w:r>
              <w:rPr>
                <w:rFonts w:ascii="宋体" w:hAnsi="宋体" w:cs="宋体" w:hint="eastAsia"/>
                <w:kern w:val="0"/>
                <w:sz w:val="20"/>
              </w:rPr>
              <w:t>元以下罚款。</w:t>
            </w:r>
          </w:p>
        </w:tc>
      </w:tr>
      <w:tr w:rsidR="003E68FE" w:rsidTr="008D6DA1">
        <w:trPr>
          <w:trHeight w:val="94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C08057B010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未经批准开展殡仪服务业务的行为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《北京市殡葬管理条例》第十三条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《北京市殡葬管理条例》第二十九条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初次被发现未经批准开展殡仪服务业务的；</w:t>
            </w:r>
            <w:r>
              <w:rPr>
                <w:rFonts w:ascii="宋体" w:hAnsi="宋体" w:cs="宋体" w:hint="eastAsia"/>
                <w:kern w:val="0"/>
                <w:sz w:val="20"/>
              </w:rPr>
              <w:br/>
            </w:r>
            <w:r>
              <w:rPr>
                <w:rFonts w:ascii="宋体" w:hAnsi="宋体" w:cs="宋体" w:hint="eastAsia"/>
                <w:kern w:val="0"/>
                <w:sz w:val="20"/>
              </w:rPr>
              <w:t>具有其他情节轻微情形的。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没收违法所得，并处</w:t>
            </w:r>
            <w:r>
              <w:rPr>
                <w:rFonts w:ascii="宋体" w:hAnsi="宋体" w:cs="宋体" w:hint="eastAsia"/>
                <w:kern w:val="0"/>
                <w:sz w:val="20"/>
              </w:rPr>
              <w:t>1000</w:t>
            </w:r>
            <w:r>
              <w:rPr>
                <w:rFonts w:ascii="宋体" w:hAnsi="宋体" w:cs="宋体" w:hint="eastAsia"/>
                <w:kern w:val="0"/>
                <w:sz w:val="20"/>
              </w:rPr>
              <w:t>元以上、</w:t>
            </w:r>
            <w:r>
              <w:rPr>
                <w:rFonts w:ascii="宋体" w:hAnsi="宋体" w:cs="宋体" w:hint="eastAsia"/>
                <w:kern w:val="0"/>
                <w:sz w:val="20"/>
              </w:rPr>
              <w:t>3000</w:t>
            </w:r>
            <w:r>
              <w:rPr>
                <w:rFonts w:ascii="宋体" w:hAnsi="宋体" w:cs="宋体" w:hint="eastAsia"/>
                <w:kern w:val="0"/>
                <w:sz w:val="20"/>
              </w:rPr>
              <w:t>元以下罚款。</w:t>
            </w:r>
          </w:p>
        </w:tc>
      </w:tr>
      <w:tr w:rsidR="003E68FE" w:rsidTr="008D6DA1">
        <w:trPr>
          <w:trHeight w:val="82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C08057B020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未经批准开展殡仪服务业务</w:t>
            </w:r>
            <w:r>
              <w:rPr>
                <w:rFonts w:ascii="宋体" w:hAnsi="宋体" w:cs="宋体" w:hint="eastAsia"/>
                <w:kern w:val="0"/>
                <w:sz w:val="20"/>
              </w:rPr>
              <w:t>2</w:t>
            </w:r>
            <w:r>
              <w:rPr>
                <w:rFonts w:ascii="宋体" w:hAnsi="宋体" w:cs="宋体" w:hint="eastAsia"/>
                <w:kern w:val="0"/>
                <w:sz w:val="20"/>
              </w:rPr>
              <w:t>次以上的；</w:t>
            </w:r>
            <w:r>
              <w:rPr>
                <w:rFonts w:ascii="宋体" w:hAnsi="宋体" w:cs="宋体" w:hint="eastAsia"/>
                <w:kern w:val="0"/>
                <w:sz w:val="20"/>
              </w:rPr>
              <w:br/>
            </w:r>
            <w:r>
              <w:rPr>
                <w:rFonts w:ascii="宋体" w:hAnsi="宋体" w:cs="宋体" w:hint="eastAsia"/>
                <w:kern w:val="0"/>
                <w:sz w:val="20"/>
              </w:rPr>
              <w:t>具有其他情节较重情形的。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没收违法所得，并处</w:t>
            </w:r>
            <w:r>
              <w:rPr>
                <w:rFonts w:ascii="宋体" w:hAnsi="宋体" w:cs="宋体" w:hint="eastAsia"/>
                <w:kern w:val="0"/>
                <w:sz w:val="20"/>
              </w:rPr>
              <w:t>3000</w:t>
            </w:r>
            <w:r>
              <w:rPr>
                <w:rFonts w:ascii="宋体" w:hAnsi="宋体" w:cs="宋体" w:hint="eastAsia"/>
                <w:kern w:val="0"/>
                <w:sz w:val="20"/>
              </w:rPr>
              <w:t>元以上、</w:t>
            </w:r>
            <w:r>
              <w:rPr>
                <w:rFonts w:ascii="宋体" w:hAnsi="宋体" w:cs="宋体" w:hint="eastAsia"/>
                <w:kern w:val="0"/>
                <w:sz w:val="20"/>
              </w:rPr>
              <w:t>5000</w:t>
            </w:r>
            <w:r>
              <w:rPr>
                <w:rFonts w:ascii="宋体" w:hAnsi="宋体" w:cs="宋体" w:hint="eastAsia"/>
                <w:kern w:val="0"/>
                <w:sz w:val="20"/>
              </w:rPr>
              <w:t>元以下罚款。</w:t>
            </w:r>
          </w:p>
        </w:tc>
      </w:tr>
      <w:tr w:rsidR="003E68FE" w:rsidTr="008D6DA1">
        <w:trPr>
          <w:trHeight w:val="98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104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C08058B010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利用公益性公墓从事经营活动的行为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《北京市殡葬管理条例》第二十一条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《北京市殡葬管理条例》第三十二条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违法所得在</w:t>
            </w:r>
            <w:r>
              <w:rPr>
                <w:rFonts w:ascii="宋体" w:hAnsi="宋体" w:cs="宋体" w:hint="eastAsia"/>
                <w:kern w:val="0"/>
                <w:sz w:val="20"/>
              </w:rPr>
              <w:t>5</w:t>
            </w:r>
            <w:r>
              <w:rPr>
                <w:rFonts w:ascii="宋体" w:hAnsi="宋体" w:cs="宋体" w:hint="eastAsia"/>
                <w:kern w:val="0"/>
                <w:sz w:val="20"/>
              </w:rPr>
              <w:t>万元以下的；</w:t>
            </w:r>
            <w:r>
              <w:rPr>
                <w:rFonts w:ascii="宋体" w:hAnsi="宋体" w:cs="宋体" w:hint="eastAsia"/>
                <w:kern w:val="0"/>
                <w:sz w:val="20"/>
              </w:rPr>
              <w:br/>
            </w:r>
            <w:r>
              <w:rPr>
                <w:rFonts w:ascii="宋体" w:hAnsi="宋体" w:cs="宋体" w:hint="eastAsia"/>
                <w:kern w:val="0"/>
                <w:sz w:val="20"/>
              </w:rPr>
              <w:t>违法销售墓穴</w:t>
            </w:r>
            <w:r>
              <w:rPr>
                <w:rFonts w:ascii="宋体" w:hAnsi="宋体" w:cs="宋体" w:hint="eastAsia"/>
                <w:kern w:val="0"/>
                <w:sz w:val="20"/>
              </w:rPr>
              <w:t>2</w:t>
            </w:r>
            <w:r>
              <w:rPr>
                <w:rFonts w:ascii="宋体" w:hAnsi="宋体" w:cs="宋体" w:hint="eastAsia"/>
                <w:kern w:val="0"/>
                <w:sz w:val="20"/>
              </w:rPr>
              <w:t>个以下的；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w:t>
            </w:r>
          </w:p>
        </w:tc>
      </w:tr>
      <w:tr w:rsidR="003E68FE" w:rsidTr="008D6DA1">
        <w:trPr>
          <w:trHeight w:val="102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C08058B020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违法所得在</w:t>
            </w:r>
            <w:r>
              <w:rPr>
                <w:rFonts w:ascii="宋体" w:hAnsi="宋体" w:cs="宋体" w:hint="eastAsia"/>
                <w:kern w:val="0"/>
                <w:sz w:val="20"/>
              </w:rPr>
              <w:t>5</w:t>
            </w:r>
            <w:r>
              <w:rPr>
                <w:rFonts w:ascii="宋体" w:hAnsi="宋体" w:cs="宋体" w:hint="eastAsia"/>
                <w:kern w:val="0"/>
                <w:sz w:val="20"/>
              </w:rPr>
              <w:t>万元以上的；</w:t>
            </w:r>
            <w:r>
              <w:rPr>
                <w:rFonts w:ascii="宋体" w:hAnsi="宋体" w:cs="宋体" w:hint="eastAsia"/>
                <w:kern w:val="0"/>
                <w:sz w:val="20"/>
              </w:rPr>
              <w:br/>
            </w:r>
            <w:r>
              <w:rPr>
                <w:rFonts w:ascii="宋体" w:hAnsi="宋体" w:cs="宋体" w:hint="eastAsia"/>
                <w:kern w:val="0"/>
                <w:sz w:val="20"/>
              </w:rPr>
              <w:t>违法销售墓穴</w:t>
            </w:r>
            <w:r>
              <w:rPr>
                <w:rFonts w:ascii="宋体" w:hAnsi="宋体" w:cs="宋体" w:hint="eastAsia"/>
                <w:kern w:val="0"/>
                <w:sz w:val="20"/>
              </w:rPr>
              <w:t>2</w:t>
            </w:r>
            <w:r>
              <w:rPr>
                <w:rFonts w:ascii="宋体" w:hAnsi="宋体" w:cs="宋体" w:hint="eastAsia"/>
                <w:kern w:val="0"/>
                <w:sz w:val="20"/>
              </w:rPr>
              <w:t>个以上的；</w:t>
            </w:r>
            <w:r>
              <w:rPr>
                <w:rFonts w:ascii="宋体" w:hAnsi="宋体" w:cs="宋体" w:hint="eastAsia"/>
                <w:kern w:val="0"/>
                <w:sz w:val="20"/>
              </w:rPr>
              <w:br/>
            </w:r>
            <w:r>
              <w:rPr>
                <w:rFonts w:ascii="宋体" w:hAnsi="宋体" w:cs="宋体" w:hint="eastAsia"/>
                <w:kern w:val="0"/>
                <w:sz w:val="20"/>
              </w:rPr>
              <w:t>具有其他情节严重情形的。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没收违法所得，并处</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w:t>
            </w:r>
          </w:p>
        </w:tc>
      </w:tr>
      <w:tr w:rsidR="003E68FE" w:rsidTr="008D6DA1">
        <w:trPr>
          <w:trHeight w:val="1040"/>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C08059C010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殡葬</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在火葬区内生产、经营棺木的行为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《北京市殡葬管理条例》第二十三条第二款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《北京市殡葬管理条例》第三十五条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违法所得在</w:t>
            </w:r>
            <w:r>
              <w:rPr>
                <w:rFonts w:ascii="宋体" w:hAnsi="宋体" w:cs="宋体" w:hint="eastAsia"/>
                <w:kern w:val="0"/>
                <w:sz w:val="20"/>
              </w:rPr>
              <w:t>5000</w:t>
            </w:r>
            <w:r>
              <w:rPr>
                <w:rFonts w:ascii="宋体" w:hAnsi="宋体" w:cs="宋体" w:hint="eastAsia"/>
                <w:kern w:val="0"/>
                <w:sz w:val="20"/>
              </w:rPr>
              <w:t>元以下的；</w:t>
            </w:r>
            <w:r>
              <w:rPr>
                <w:rFonts w:ascii="宋体" w:hAnsi="宋体" w:cs="宋体" w:hint="eastAsia"/>
                <w:kern w:val="0"/>
                <w:sz w:val="20"/>
              </w:rPr>
              <w:br/>
            </w:r>
            <w:r>
              <w:rPr>
                <w:rFonts w:ascii="宋体" w:hAnsi="宋体" w:cs="宋体" w:hint="eastAsia"/>
                <w:kern w:val="0"/>
                <w:sz w:val="20"/>
              </w:rPr>
              <w:t>生产、经营棺木</w:t>
            </w:r>
            <w:r>
              <w:rPr>
                <w:rFonts w:ascii="宋体" w:hAnsi="宋体" w:cs="宋体" w:hint="eastAsia"/>
                <w:kern w:val="0"/>
                <w:sz w:val="20"/>
              </w:rPr>
              <w:t>5</w:t>
            </w:r>
            <w:r>
              <w:rPr>
                <w:rFonts w:ascii="宋体" w:hAnsi="宋体" w:cs="宋体" w:hint="eastAsia"/>
                <w:kern w:val="0"/>
                <w:sz w:val="20"/>
              </w:rPr>
              <w:t>个以下的；</w:t>
            </w:r>
            <w:r>
              <w:rPr>
                <w:rFonts w:ascii="宋体" w:hAnsi="宋体" w:cs="宋体" w:hint="eastAsia"/>
                <w:kern w:val="0"/>
                <w:sz w:val="20"/>
              </w:rPr>
              <w:br/>
            </w:r>
            <w:r>
              <w:rPr>
                <w:rFonts w:ascii="宋体" w:hAnsi="宋体" w:cs="宋体" w:hint="eastAsia"/>
                <w:kern w:val="0"/>
                <w:sz w:val="20"/>
              </w:rPr>
              <w:t>具有其他情节轻微情形的。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没收棺木以及违法所得，并处</w:t>
            </w:r>
            <w:r>
              <w:rPr>
                <w:rFonts w:ascii="宋体" w:hAnsi="宋体" w:cs="宋体" w:hint="eastAsia"/>
                <w:kern w:val="0"/>
                <w:sz w:val="20"/>
              </w:rPr>
              <w:t>500</w:t>
            </w:r>
            <w:r>
              <w:rPr>
                <w:rFonts w:ascii="宋体" w:hAnsi="宋体" w:cs="宋体" w:hint="eastAsia"/>
                <w:kern w:val="0"/>
                <w:sz w:val="20"/>
              </w:rPr>
              <w:t>元以上、</w:t>
            </w:r>
            <w:r>
              <w:rPr>
                <w:rFonts w:ascii="宋体" w:hAnsi="宋体" w:cs="宋体" w:hint="eastAsia"/>
                <w:kern w:val="0"/>
                <w:sz w:val="20"/>
              </w:rPr>
              <w:t>800</w:t>
            </w:r>
            <w:r>
              <w:rPr>
                <w:rFonts w:ascii="宋体" w:hAnsi="宋体" w:cs="宋体" w:hint="eastAsia"/>
                <w:kern w:val="0"/>
                <w:sz w:val="20"/>
              </w:rPr>
              <w:t>元以下罚款。</w:t>
            </w:r>
          </w:p>
        </w:tc>
      </w:tr>
      <w:tr w:rsidR="003E68FE" w:rsidTr="008D6DA1">
        <w:trPr>
          <w:trHeight w:val="104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C08059C020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违法所得在</w:t>
            </w:r>
            <w:r>
              <w:rPr>
                <w:rFonts w:ascii="宋体" w:hAnsi="宋体" w:cs="宋体" w:hint="eastAsia"/>
                <w:kern w:val="0"/>
                <w:sz w:val="20"/>
              </w:rPr>
              <w:t>5000</w:t>
            </w:r>
            <w:r>
              <w:rPr>
                <w:rFonts w:ascii="宋体" w:hAnsi="宋体" w:cs="宋体" w:hint="eastAsia"/>
                <w:kern w:val="0"/>
                <w:sz w:val="20"/>
              </w:rPr>
              <w:t>元以上的；</w:t>
            </w:r>
            <w:r>
              <w:rPr>
                <w:rFonts w:ascii="宋体" w:hAnsi="宋体" w:cs="宋体" w:hint="eastAsia"/>
                <w:kern w:val="0"/>
                <w:sz w:val="20"/>
              </w:rPr>
              <w:br/>
            </w:r>
            <w:r>
              <w:rPr>
                <w:rFonts w:ascii="宋体" w:hAnsi="宋体" w:cs="宋体" w:hint="eastAsia"/>
                <w:kern w:val="0"/>
                <w:sz w:val="20"/>
              </w:rPr>
              <w:t>生产、经营棺木</w:t>
            </w:r>
            <w:r>
              <w:rPr>
                <w:rFonts w:ascii="宋体" w:hAnsi="宋体" w:cs="宋体" w:hint="eastAsia"/>
                <w:kern w:val="0"/>
                <w:sz w:val="20"/>
              </w:rPr>
              <w:t>5</w:t>
            </w:r>
            <w:r>
              <w:rPr>
                <w:rFonts w:ascii="宋体" w:hAnsi="宋体" w:cs="宋体" w:hint="eastAsia"/>
                <w:kern w:val="0"/>
                <w:sz w:val="20"/>
              </w:rPr>
              <w:t>个以上的；</w:t>
            </w:r>
            <w:r>
              <w:rPr>
                <w:rFonts w:ascii="宋体" w:hAnsi="宋体" w:cs="宋体" w:hint="eastAsia"/>
                <w:kern w:val="0"/>
                <w:sz w:val="20"/>
              </w:rPr>
              <w:br/>
            </w:r>
            <w:r>
              <w:rPr>
                <w:rFonts w:ascii="宋体" w:hAnsi="宋体" w:cs="宋体" w:hint="eastAsia"/>
                <w:kern w:val="0"/>
                <w:sz w:val="20"/>
              </w:rPr>
              <w:t>具有其他情节较重情形的。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没收棺木以及违法所得，并处</w:t>
            </w:r>
            <w:r>
              <w:rPr>
                <w:rFonts w:ascii="宋体" w:hAnsi="宋体" w:cs="宋体" w:hint="eastAsia"/>
                <w:kern w:val="0"/>
                <w:sz w:val="20"/>
              </w:rPr>
              <w:t>800</w:t>
            </w:r>
            <w:r>
              <w:rPr>
                <w:rFonts w:ascii="宋体" w:hAnsi="宋体" w:cs="宋体" w:hint="eastAsia"/>
                <w:kern w:val="0"/>
                <w:sz w:val="20"/>
              </w:rPr>
              <w:t>元以上、</w:t>
            </w:r>
            <w:r>
              <w:rPr>
                <w:rFonts w:ascii="宋体" w:hAnsi="宋体" w:cs="宋体" w:hint="eastAsia"/>
                <w:kern w:val="0"/>
                <w:sz w:val="20"/>
              </w:rPr>
              <w:t>1000</w:t>
            </w:r>
            <w:r>
              <w:rPr>
                <w:rFonts w:ascii="宋体" w:hAnsi="宋体" w:cs="宋体" w:hint="eastAsia"/>
                <w:kern w:val="0"/>
                <w:sz w:val="20"/>
              </w:rPr>
              <w:t>元以下罚款。</w:t>
            </w:r>
          </w:p>
        </w:tc>
      </w:tr>
      <w:tr w:rsidR="003E68FE" w:rsidTr="008D6DA1">
        <w:trPr>
          <w:trHeight w:val="107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C08060B010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社会救助</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采取虚报、隐瞒、伪造等手段，骗取享受城市居民最低生活保障待遇的行为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《城市居民最低生活保障条例》第十四条第（一）项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《城市居民最低生活保障条例》第十四条第（一）项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r>
              <w:rPr>
                <w:rFonts w:ascii="宋体" w:hAnsi="宋体" w:cs="宋体" w:hint="eastAsia"/>
                <w:kern w:val="0"/>
                <w:sz w:val="20"/>
              </w:rPr>
              <w:t>骗取、冒领款物金额在</w:t>
            </w:r>
            <w:r>
              <w:rPr>
                <w:rFonts w:ascii="宋体" w:hAnsi="宋体" w:cs="宋体" w:hint="eastAsia"/>
                <w:kern w:val="0"/>
                <w:sz w:val="20"/>
              </w:rPr>
              <w:t>24</w:t>
            </w:r>
            <w:r>
              <w:rPr>
                <w:rFonts w:ascii="宋体" w:hAnsi="宋体" w:cs="宋体" w:hint="eastAsia"/>
                <w:kern w:val="0"/>
                <w:sz w:val="20"/>
              </w:rPr>
              <w:t>个月低保金以下的；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11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C08060B020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r>
              <w:rPr>
                <w:rFonts w:ascii="宋体" w:hAnsi="宋体" w:cs="宋体" w:hint="eastAsia"/>
                <w:kern w:val="0"/>
                <w:sz w:val="20"/>
              </w:rPr>
              <w:t>骗取、冒领款物金额在</w:t>
            </w:r>
            <w:r>
              <w:rPr>
                <w:rFonts w:ascii="宋体" w:hAnsi="宋体" w:cs="宋体" w:hint="eastAsia"/>
                <w:kern w:val="0"/>
                <w:sz w:val="20"/>
              </w:rPr>
              <w:t>24</w:t>
            </w:r>
            <w:r>
              <w:rPr>
                <w:rFonts w:ascii="宋体" w:hAnsi="宋体" w:cs="宋体" w:hint="eastAsia"/>
                <w:kern w:val="0"/>
                <w:sz w:val="20"/>
              </w:rPr>
              <w:t>个月低保金以上、</w:t>
            </w:r>
            <w:r>
              <w:rPr>
                <w:rFonts w:ascii="宋体" w:hAnsi="宋体" w:cs="宋体" w:hint="eastAsia"/>
                <w:kern w:val="0"/>
                <w:sz w:val="20"/>
              </w:rPr>
              <w:t>48</w:t>
            </w:r>
            <w:r>
              <w:rPr>
                <w:rFonts w:ascii="宋体" w:hAnsi="宋体" w:cs="宋体" w:hint="eastAsia"/>
                <w:kern w:val="0"/>
                <w:sz w:val="20"/>
              </w:rPr>
              <w:t>个月低保金以下的；</w:t>
            </w:r>
            <w:r>
              <w:rPr>
                <w:rFonts w:ascii="宋体" w:hAnsi="宋体" w:cs="宋体" w:hint="eastAsia"/>
                <w:kern w:val="0"/>
                <w:sz w:val="20"/>
              </w:rPr>
              <w:br/>
            </w:r>
            <w:r>
              <w:rPr>
                <w:rFonts w:ascii="宋体" w:hAnsi="宋体" w:cs="宋体" w:hint="eastAsia"/>
                <w:kern w:val="0"/>
                <w:sz w:val="20"/>
              </w:rPr>
              <w:t>具有其他情节较重情形的。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处冒领金额</w:t>
            </w:r>
            <w:r>
              <w:rPr>
                <w:rFonts w:ascii="宋体" w:hAnsi="宋体" w:cs="宋体" w:hint="eastAsia"/>
                <w:kern w:val="0"/>
                <w:sz w:val="20"/>
              </w:rPr>
              <w:t>l</w:t>
            </w:r>
            <w:proofErr w:type="gramStart"/>
            <w:r>
              <w:rPr>
                <w:rFonts w:ascii="宋体" w:hAnsi="宋体" w:cs="宋体" w:hint="eastAsia"/>
                <w:kern w:val="0"/>
                <w:sz w:val="20"/>
              </w:rPr>
              <w:t>倍</w:t>
            </w:r>
            <w:proofErr w:type="gramEnd"/>
            <w:r>
              <w:rPr>
                <w:rFonts w:ascii="宋体" w:hAnsi="宋体" w:cs="宋体" w:hint="eastAsia"/>
                <w:kern w:val="0"/>
                <w:sz w:val="20"/>
              </w:rPr>
              <w:t>以上、</w:t>
            </w:r>
            <w:r>
              <w:rPr>
                <w:rFonts w:ascii="宋体" w:hAnsi="宋体" w:cs="宋体" w:hint="eastAsia"/>
                <w:kern w:val="0"/>
                <w:sz w:val="20"/>
              </w:rPr>
              <w:t>2</w:t>
            </w:r>
            <w:r>
              <w:rPr>
                <w:rFonts w:ascii="宋体" w:hAnsi="宋体" w:cs="宋体" w:hint="eastAsia"/>
                <w:kern w:val="0"/>
                <w:sz w:val="20"/>
              </w:rPr>
              <w:t>倍以下的罚款。</w:t>
            </w:r>
          </w:p>
        </w:tc>
      </w:tr>
      <w:tr w:rsidR="003E68FE" w:rsidTr="008D6DA1">
        <w:trPr>
          <w:trHeight w:val="1086"/>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C08060B030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r>
              <w:rPr>
                <w:rFonts w:ascii="宋体" w:hAnsi="宋体" w:cs="宋体" w:hint="eastAsia"/>
                <w:kern w:val="0"/>
                <w:sz w:val="20"/>
              </w:rPr>
              <w:t>骗取、冒领款物金额在</w:t>
            </w:r>
            <w:r>
              <w:rPr>
                <w:rFonts w:ascii="宋体" w:hAnsi="宋体" w:cs="宋体" w:hint="eastAsia"/>
                <w:kern w:val="0"/>
                <w:sz w:val="20"/>
              </w:rPr>
              <w:t>48</w:t>
            </w:r>
            <w:r>
              <w:rPr>
                <w:rFonts w:ascii="宋体" w:hAnsi="宋体" w:cs="宋体" w:hint="eastAsia"/>
                <w:kern w:val="0"/>
                <w:sz w:val="20"/>
              </w:rPr>
              <w:t>个月低保金以上的；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处冒领金额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倍以下的罚款。</w:t>
            </w:r>
          </w:p>
        </w:tc>
      </w:tr>
      <w:tr w:rsidR="003E68FE" w:rsidTr="008D6DA1">
        <w:trPr>
          <w:trHeight w:val="98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107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C08061B010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社会救助</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在享受城市居民最低生活保障待遇期间家庭收入情况好转，不按规定告知管理审批机关，继续享受城市居民最低生活保障待遇的行为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《城市居民最低生活保障条例》第十条第一款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《城市居民最低生活保障条例》第十四条第（二）项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r>
              <w:rPr>
                <w:rFonts w:ascii="宋体" w:hAnsi="宋体" w:cs="宋体" w:hint="eastAsia"/>
                <w:kern w:val="0"/>
                <w:sz w:val="20"/>
              </w:rPr>
              <w:t>骗取、冒领款物金额在</w:t>
            </w:r>
            <w:r>
              <w:rPr>
                <w:rFonts w:ascii="宋体" w:hAnsi="宋体" w:cs="宋体" w:hint="eastAsia"/>
                <w:kern w:val="0"/>
                <w:sz w:val="20"/>
              </w:rPr>
              <w:t>24</w:t>
            </w:r>
            <w:r>
              <w:rPr>
                <w:rFonts w:ascii="宋体" w:hAnsi="宋体" w:cs="宋体" w:hint="eastAsia"/>
                <w:kern w:val="0"/>
                <w:sz w:val="20"/>
              </w:rPr>
              <w:t>个月低保金以下的；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警告。</w:t>
            </w:r>
          </w:p>
        </w:tc>
      </w:tr>
      <w:tr w:rsidR="003E68FE" w:rsidTr="008D6DA1">
        <w:trPr>
          <w:trHeight w:val="107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C08061B020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r>
              <w:rPr>
                <w:rFonts w:ascii="宋体" w:hAnsi="宋体" w:cs="宋体" w:hint="eastAsia"/>
                <w:kern w:val="0"/>
                <w:sz w:val="20"/>
              </w:rPr>
              <w:t>骗取、冒领款物金额在</w:t>
            </w:r>
            <w:r>
              <w:rPr>
                <w:rFonts w:ascii="宋体" w:hAnsi="宋体" w:cs="宋体" w:hint="eastAsia"/>
                <w:kern w:val="0"/>
                <w:sz w:val="20"/>
              </w:rPr>
              <w:t>24</w:t>
            </w:r>
            <w:r>
              <w:rPr>
                <w:rFonts w:ascii="宋体" w:hAnsi="宋体" w:cs="宋体" w:hint="eastAsia"/>
                <w:kern w:val="0"/>
                <w:sz w:val="20"/>
              </w:rPr>
              <w:t>个月低保金以上、</w:t>
            </w:r>
            <w:r>
              <w:rPr>
                <w:rFonts w:ascii="宋体" w:hAnsi="宋体" w:cs="宋体" w:hint="eastAsia"/>
                <w:kern w:val="0"/>
                <w:sz w:val="20"/>
              </w:rPr>
              <w:t>48</w:t>
            </w:r>
            <w:r>
              <w:rPr>
                <w:rFonts w:ascii="宋体" w:hAnsi="宋体" w:cs="宋体" w:hint="eastAsia"/>
                <w:kern w:val="0"/>
                <w:sz w:val="20"/>
              </w:rPr>
              <w:t>个月低保金以下的；</w:t>
            </w:r>
            <w:r>
              <w:rPr>
                <w:rFonts w:ascii="宋体" w:hAnsi="宋体" w:cs="宋体" w:hint="eastAsia"/>
                <w:kern w:val="0"/>
                <w:sz w:val="20"/>
              </w:rPr>
              <w:br/>
            </w:r>
            <w:r>
              <w:rPr>
                <w:rFonts w:ascii="宋体" w:hAnsi="宋体" w:cs="宋体" w:hint="eastAsia"/>
                <w:kern w:val="0"/>
                <w:sz w:val="20"/>
              </w:rPr>
              <w:t>具有其他情节较重情形的。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处冒领金额</w:t>
            </w:r>
            <w:r>
              <w:rPr>
                <w:rFonts w:ascii="宋体" w:hAnsi="宋体" w:cs="宋体" w:hint="eastAsia"/>
                <w:kern w:val="0"/>
                <w:sz w:val="20"/>
              </w:rPr>
              <w:t>l</w:t>
            </w:r>
            <w:proofErr w:type="gramStart"/>
            <w:r>
              <w:rPr>
                <w:rFonts w:ascii="宋体" w:hAnsi="宋体" w:cs="宋体" w:hint="eastAsia"/>
                <w:kern w:val="0"/>
                <w:sz w:val="20"/>
              </w:rPr>
              <w:t>倍</w:t>
            </w:r>
            <w:proofErr w:type="gramEnd"/>
            <w:r>
              <w:rPr>
                <w:rFonts w:ascii="宋体" w:hAnsi="宋体" w:cs="宋体" w:hint="eastAsia"/>
                <w:kern w:val="0"/>
                <w:sz w:val="20"/>
              </w:rPr>
              <w:t>以上、</w:t>
            </w:r>
            <w:r>
              <w:rPr>
                <w:rFonts w:ascii="宋体" w:hAnsi="宋体" w:cs="宋体" w:hint="eastAsia"/>
                <w:kern w:val="0"/>
                <w:sz w:val="20"/>
              </w:rPr>
              <w:t>2</w:t>
            </w:r>
            <w:r>
              <w:rPr>
                <w:rFonts w:ascii="宋体" w:hAnsi="宋体" w:cs="宋体" w:hint="eastAsia"/>
                <w:kern w:val="0"/>
                <w:sz w:val="20"/>
              </w:rPr>
              <w:t>倍以下的罚款。</w:t>
            </w:r>
          </w:p>
        </w:tc>
      </w:tr>
      <w:tr w:rsidR="003E68FE" w:rsidTr="008D6DA1">
        <w:trPr>
          <w:trHeight w:val="106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C08061B030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r>
              <w:rPr>
                <w:rFonts w:ascii="宋体" w:hAnsi="宋体" w:cs="宋体" w:hint="eastAsia"/>
                <w:kern w:val="0"/>
                <w:sz w:val="20"/>
              </w:rPr>
              <w:t>骗取、冒领款物金额在</w:t>
            </w:r>
            <w:r>
              <w:rPr>
                <w:rFonts w:ascii="宋体" w:hAnsi="宋体" w:cs="宋体" w:hint="eastAsia"/>
                <w:kern w:val="0"/>
                <w:sz w:val="20"/>
              </w:rPr>
              <w:t>48</w:t>
            </w:r>
            <w:r>
              <w:rPr>
                <w:rFonts w:ascii="宋体" w:hAnsi="宋体" w:cs="宋体" w:hint="eastAsia"/>
                <w:kern w:val="0"/>
                <w:sz w:val="20"/>
              </w:rPr>
              <w:t>个月低保金以上的；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处冒领金额</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倍以下的罚款。</w:t>
            </w:r>
          </w:p>
        </w:tc>
      </w:tr>
      <w:tr w:rsidR="003E68FE" w:rsidTr="008D6DA1">
        <w:trPr>
          <w:trHeight w:val="94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C08062B010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社会救助</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采取虚报、隐瞒、伪造等手段，骗取社会救助资金、物资或者服务的行为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《社会救助暂行办法》第五十八条第一款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《社会救助暂行办法》第六十八条、《北京市社会救助实施办法》第五十五条第一款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proofErr w:type="gramStart"/>
            <w:r>
              <w:rPr>
                <w:rFonts w:ascii="宋体" w:hAnsi="宋体" w:cs="宋体" w:hint="eastAsia"/>
                <w:kern w:val="0"/>
                <w:sz w:val="20"/>
              </w:rPr>
              <w:t>骗取低保</w:t>
            </w:r>
            <w:proofErr w:type="gramEnd"/>
            <w:r>
              <w:rPr>
                <w:rFonts w:ascii="宋体" w:hAnsi="宋体" w:cs="宋体" w:hint="eastAsia"/>
                <w:kern w:val="0"/>
                <w:sz w:val="20"/>
              </w:rPr>
              <w:t>资金和物资金额在</w:t>
            </w:r>
            <w:r>
              <w:rPr>
                <w:rFonts w:ascii="宋体" w:hAnsi="宋体" w:cs="宋体" w:hint="eastAsia"/>
                <w:kern w:val="0"/>
                <w:sz w:val="20"/>
              </w:rPr>
              <w:t>24</w:t>
            </w:r>
            <w:r>
              <w:rPr>
                <w:rFonts w:ascii="宋体" w:hAnsi="宋体" w:cs="宋体" w:hint="eastAsia"/>
                <w:kern w:val="0"/>
                <w:sz w:val="20"/>
              </w:rPr>
              <w:t>个低保金以上、</w:t>
            </w:r>
            <w:r>
              <w:rPr>
                <w:rFonts w:ascii="宋体" w:hAnsi="宋体" w:cs="宋体" w:hint="eastAsia"/>
                <w:kern w:val="0"/>
                <w:sz w:val="20"/>
              </w:rPr>
              <w:t>48</w:t>
            </w:r>
            <w:r>
              <w:rPr>
                <w:rFonts w:ascii="宋体" w:hAnsi="宋体" w:cs="宋体" w:hint="eastAsia"/>
                <w:kern w:val="0"/>
                <w:sz w:val="20"/>
              </w:rPr>
              <w:t>个月低保金以下的；</w:t>
            </w:r>
            <w:r>
              <w:rPr>
                <w:rFonts w:ascii="宋体" w:hAnsi="宋体" w:cs="宋体" w:hint="eastAsia"/>
                <w:kern w:val="0"/>
                <w:sz w:val="20"/>
              </w:rPr>
              <w:br/>
            </w:r>
            <w:r>
              <w:rPr>
                <w:rFonts w:ascii="宋体" w:hAnsi="宋体" w:cs="宋体" w:hint="eastAsia"/>
                <w:kern w:val="0"/>
                <w:sz w:val="20"/>
              </w:rPr>
              <w:t>具有其他情节较重情形的。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处非法获取的救助款额或者物资价值</w:t>
            </w:r>
            <w:r>
              <w:rPr>
                <w:rFonts w:ascii="宋体" w:hAnsi="宋体" w:cs="宋体" w:hint="eastAsia"/>
                <w:kern w:val="0"/>
                <w:sz w:val="20"/>
              </w:rPr>
              <w:t>l</w:t>
            </w:r>
            <w:proofErr w:type="gramStart"/>
            <w:r>
              <w:rPr>
                <w:rFonts w:ascii="宋体" w:hAnsi="宋体" w:cs="宋体" w:hint="eastAsia"/>
                <w:kern w:val="0"/>
                <w:sz w:val="20"/>
              </w:rPr>
              <w:t>倍</w:t>
            </w:r>
            <w:proofErr w:type="gramEnd"/>
            <w:r>
              <w:rPr>
                <w:rFonts w:ascii="宋体" w:hAnsi="宋体" w:cs="宋体" w:hint="eastAsia"/>
                <w:kern w:val="0"/>
                <w:sz w:val="20"/>
              </w:rPr>
              <w:t>以上、</w:t>
            </w:r>
            <w:r>
              <w:rPr>
                <w:rFonts w:ascii="宋体" w:hAnsi="宋体" w:cs="宋体" w:hint="eastAsia"/>
                <w:kern w:val="0"/>
                <w:sz w:val="20"/>
              </w:rPr>
              <w:t>2</w:t>
            </w:r>
            <w:r>
              <w:rPr>
                <w:rFonts w:ascii="宋体" w:hAnsi="宋体" w:cs="宋体" w:hint="eastAsia"/>
                <w:kern w:val="0"/>
                <w:sz w:val="20"/>
              </w:rPr>
              <w:t>倍以下的罚款。</w:t>
            </w:r>
          </w:p>
        </w:tc>
      </w:tr>
      <w:tr w:rsidR="003E68FE" w:rsidTr="008D6DA1">
        <w:trPr>
          <w:trHeight w:val="972"/>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C08062B020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jc w:val="left"/>
              <w:textAlignment w:val="center"/>
              <w:rPr>
                <w:rFonts w:ascii="宋体" w:hAnsi="宋体" w:cs="宋体" w:hint="eastAsia"/>
                <w:sz w:val="20"/>
              </w:rPr>
            </w:pPr>
            <w:proofErr w:type="gramStart"/>
            <w:r>
              <w:rPr>
                <w:rFonts w:ascii="宋体" w:hAnsi="宋体" w:cs="宋体" w:hint="eastAsia"/>
                <w:kern w:val="0"/>
                <w:sz w:val="20"/>
              </w:rPr>
              <w:t>骗取低保</w:t>
            </w:r>
            <w:proofErr w:type="gramEnd"/>
            <w:r>
              <w:rPr>
                <w:rFonts w:ascii="宋体" w:hAnsi="宋体" w:cs="宋体" w:hint="eastAsia"/>
                <w:kern w:val="0"/>
                <w:sz w:val="20"/>
              </w:rPr>
              <w:t>资金和物资金额在</w:t>
            </w:r>
            <w:r>
              <w:rPr>
                <w:rFonts w:ascii="宋体" w:hAnsi="宋体" w:cs="宋体" w:hint="eastAsia"/>
                <w:kern w:val="0"/>
                <w:sz w:val="20"/>
              </w:rPr>
              <w:t>48</w:t>
            </w:r>
            <w:r>
              <w:rPr>
                <w:rFonts w:ascii="宋体" w:hAnsi="宋体" w:cs="宋体" w:hint="eastAsia"/>
                <w:kern w:val="0"/>
                <w:sz w:val="20"/>
              </w:rPr>
              <w:t>个月低保金以下的；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处非法获取的救助款额或者物资价值</w:t>
            </w:r>
            <w:r>
              <w:rPr>
                <w:rFonts w:ascii="宋体" w:hAnsi="宋体" w:cs="宋体" w:hint="eastAsia"/>
                <w:kern w:val="0"/>
                <w:sz w:val="20"/>
              </w:rPr>
              <w:t>2</w:t>
            </w:r>
            <w:r>
              <w:rPr>
                <w:rFonts w:ascii="宋体" w:hAnsi="宋体" w:cs="宋体" w:hint="eastAsia"/>
                <w:kern w:val="0"/>
                <w:sz w:val="20"/>
              </w:rPr>
              <w:t>倍以上、</w:t>
            </w:r>
            <w:r>
              <w:rPr>
                <w:rFonts w:ascii="宋体" w:hAnsi="宋体" w:cs="宋体" w:hint="eastAsia"/>
                <w:kern w:val="0"/>
                <w:sz w:val="20"/>
              </w:rPr>
              <w:t>3</w:t>
            </w:r>
            <w:r>
              <w:rPr>
                <w:rFonts w:ascii="宋体" w:hAnsi="宋体" w:cs="宋体" w:hint="eastAsia"/>
                <w:kern w:val="0"/>
                <w:sz w:val="20"/>
              </w:rPr>
              <w:t>倍以下的罚款。</w:t>
            </w:r>
          </w:p>
        </w:tc>
      </w:tr>
      <w:tr w:rsidR="003E68FE" w:rsidTr="008D6DA1">
        <w:trPr>
          <w:trHeight w:val="1324"/>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109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C08078B000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养老机构未与老年人或者其代理人签订服务协议的行为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《养老机构管理办法》第十一条第一款</w:t>
            </w:r>
            <w:r>
              <w:rPr>
                <w:rFonts w:ascii="宋体" w:hAnsi="宋体" w:cs="宋体" w:hint="eastAsia"/>
                <w:kern w:val="0"/>
                <w:sz w:val="20"/>
              </w:rPr>
              <w:br/>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《养老机构管理办法》第三十三条第（一）项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养老机构未与老年人或者其代理人签订服务协议，情节严重的。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1586"/>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110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C08079B000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养老机构与老年人或者其代理人签订服务协议不符合规定的行为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《养老机构管理办法》第十一条第二款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《养老机构管理办法》第三十三条第（一）项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养老机构与老年人或者其代理人签订服务协议不符合规定，情节严重的。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2166"/>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111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C08080B000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养老机构未按照国家有关标准和规定开展服务的行为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《养老机构管理办法》第十条、第十二条、第十三条第一款、第二款</w:t>
            </w:r>
            <w:r>
              <w:rPr>
                <w:rFonts w:ascii="宋体" w:hAnsi="宋体" w:cs="宋体" w:hint="eastAsia"/>
                <w:kern w:val="0"/>
                <w:sz w:val="20"/>
              </w:rPr>
              <w:t xml:space="preserve"> </w:t>
            </w:r>
            <w:r>
              <w:rPr>
                <w:rFonts w:ascii="宋体" w:hAnsi="宋体" w:cs="宋体" w:hint="eastAsia"/>
                <w:kern w:val="0"/>
                <w:sz w:val="20"/>
              </w:rPr>
              <w:t>、第十四条、第十五条、第十六条</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《养老机构管理办法》第三十三条第（二）项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养老机构未按照国家有关标准和规定开展服务，情节严重的。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1540"/>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112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C08081B000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养老机构配备人员的资格不符合规定的行为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《养老机构管理办法》第十八条第二款</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《养老机构管理办法》第三十三条第（三）项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养老机构配备人员的资格不符合规定，情节严重的。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2287"/>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113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C08082A000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养老机构向负责监督检查的民政部门隐瞒有关情况、提供虚假材料或者拒绝提供反映其活动情况真实材料的行为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《养老机构管理办法》第二十八条、第三十条</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《养老机构管理办法》第三十三条第（四）项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养老机构向负责监督检查的民政部门隐瞒有关情况、提供虚假材料或者拒绝提供反映其活动情况真实材料，情节严重的。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2002"/>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114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C08083B000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养老机构利用养老机构的房屋、场地、设施开展与养老服务宗旨无关的活动的行为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《养老机构管理办法》第三十三条第（五）项</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《养老机构管理办法》第三十三条第（五）项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养老机构利用养老机构的房屋、场地、设施开展与养老服务宗旨无关的活动，情节严重的。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1646"/>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115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C08084A000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养老机构歧视、侮辱、虐待或遗弃老年人以及其他侵犯老年人合法权益的行为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《养老机构管理办法》第四条第一款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《养老机构管理办法》第三十三条第（六）项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养老机构歧视、侮辱、虐待或遗弃老年人以及其他侵犯老年人合法权益，情节严重的。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1263"/>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116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C08085A000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养老机构擅自暂停或者终止服务的行为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《养老机构管理办法》第二十七条第一款</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《养老机构管理办法》第三十三条第（七）项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养老机构擅自暂停或者终止服务，情节严重的。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2657"/>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117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C08086B000</w:t>
            </w:r>
          </w:p>
        </w:tc>
        <w:tc>
          <w:tcPr>
            <w:tcW w:w="58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养老机构存在法律、法规、规章规定的其他违法行为</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《养老机构管理办法》第十七条、第十八条第一款、第三款、第十九条第二款、第二十条、第二十一条、第二十二条、第二十三条、第二十五条、第二十六条</w:t>
            </w:r>
            <w:r>
              <w:rPr>
                <w:rFonts w:ascii="宋体" w:hAnsi="宋体" w:cs="宋体" w:hint="eastAsia"/>
                <w:kern w:val="0"/>
                <w:sz w:val="20"/>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《养老机构管理办法》第三十三条第（八）项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养老机构存在法律、法规、规章规定的其他违法行为，情节严重的。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3</w:t>
            </w:r>
            <w:r>
              <w:rPr>
                <w:rFonts w:ascii="宋体" w:hAnsi="宋体" w:cs="宋体" w:hint="eastAsia"/>
                <w:kern w:val="0"/>
                <w:sz w:val="20"/>
              </w:rPr>
              <w:t>万元以下罚款。</w:t>
            </w:r>
          </w:p>
        </w:tc>
      </w:tr>
      <w:tr w:rsidR="003E68FE" w:rsidTr="008D6DA1">
        <w:trPr>
          <w:trHeight w:val="828"/>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118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C08122A010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养老</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社区养老设施的管理者、使用者擅自改变政府投资或者资助建设、配置的养老设施功能和用途的行为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《北京市居家养老服务条例》第二十条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《北京市居家养老服务条例》第二十条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擅自改变政府资助建设配置的养老设施和功能用途的。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可以处以</w:t>
            </w:r>
            <w:r>
              <w:rPr>
                <w:rFonts w:ascii="宋体" w:hAnsi="宋体" w:cs="宋体" w:hint="eastAsia"/>
                <w:kern w:val="0"/>
                <w:sz w:val="20"/>
              </w:rPr>
              <w:t>10</w:t>
            </w:r>
            <w:r>
              <w:rPr>
                <w:rFonts w:ascii="宋体" w:hAnsi="宋体" w:cs="宋体" w:hint="eastAsia"/>
                <w:kern w:val="0"/>
                <w:sz w:val="20"/>
              </w:rPr>
              <w:t>万元以上、</w:t>
            </w:r>
            <w:r>
              <w:rPr>
                <w:rFonts w:ascii="宋体" w:hAnsi="宋体" w:cs="宋体" w:hint="eastAsia"/>
                <w:kern w:val="0"/>
                <w:sz w:val="20"/>
              </w:rPr>
              <w:t>40</w:t>
            </w:r>
            <w:r>
              <w:rPr>
                <w:rFonts w:ascii="宋体" w:hAnsi="宋体" w:cs="宋体" w:hint="eastAsia"/>
                <w:kern w:val="0"/>
                <w:sz w:val="20"/>
              </w:rPr>
              <w:t>万元以下罚款。</w:t>
            </w:r>
          </w:p>
        </w:tc>
      </w:tr>
      <w:tr w:rsidR="003E68FE" w:rsidTr="008D6DA1">
        <w:trPr>
          <w:trHeight w:val="73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C08122A020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擅自改变政府投资建设、配置的养老设施功能和用途的。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可以处以</w:t>
            </w:r>
            <w:r>
              <w:rPr>
                <w:rFonts w:ascii="宋体" w:hAnsi="宋体" w:cs="宋体" w:hint="eastAsia"/>
                <w:kern w:val="0"/>
                <w:sz w:val="20"/>
              </w:rPr>
              <w:t>40</w:t>
            </w:r>
            <w:r>
              <w:rPr>
                <w:rFonts w:ascii="宋体" w:hAnsi="宋体" w:cs="宋体" w:hint="eastAsia"/>
                <w:kern w:val="0"/>
                <w:sz w:val="20"/>
              </w:rPr>
              <w:t>万元以上、</w:t>
            </w:r>
            <w:r>
              <w:rPr>
                <w:rFonts w:ascii="宋体" w:hAnsi="宋体" w:cs="宋体" w:hint="eastAsia"/>
                <w:kern w:val="0"/>
                <w:sz w:val="20"/>
              </w:rPr>
              <w:t>70</w:t>
            </w:r>
            <w:r>
              <w:rPr>
                <w:rFonts w:ascii="宋体" w:hAnsi="宋体" w:cs="宋体" w:hint="eastAsia"/>
                <w:kern w:val="0"/>
                <w:sz w:val="20"/>
              </w:rPr>
              <w:t>万元以下罚款。</w:t>
            </w:r>
          </w:p>
        </w:tc>
      </w:tr>
      <w:tr w:rsidR="003E68FE" w:rsidTr="008D6DA1">
        <w:trPr>
          <w:trHeight w:val="88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C08122A030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擅自改变政府投资或者资助建设、配置的养老设施功能和用途的，没有按照要求改正，情节严重的。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可以处以</w:t>
            </w:r>
            <w:r>
              <w:rPr>
                <w:rFonts w:ascii="宋体" w:hAnsi="宋体" w:cs="宋体" w:hint="eastAsia"/>
                <w:kern w:val="0"/>
                <w:sz w:val="20"/>
              </w:rPr>
              <w:t>70</w:t>
            </w:r>
            <w:r>
              <w:rPr>
                <w:rFonts w:ascii="宋体" w:hAnsi="宋体" w:cs="宋体" w:hint="eastAsia"/>
                <w:kern w:val="0"/>
                <w:sz w:val="20"/>
              </w:rPr>
              <w:t>万元以上、</w:t>
            </w:r>
            <w:r>
              <w:rPr>
                <w:rFonts w:ascii="宋体" w:hAnsi="宋体" w:cs="宋体" w:hint="eastAsia"/>
                <w:kern w:val="0"/>
                <w:sz w:val="20"/>
              </w:rPr>
              <w:t>100</w:t>
            </w:r>
            <w:r>
              <w:rPr>
                <w:rFonts w:ascii="宋体" w:hAnsi="宋体" w:cs="宋体" w:hint="eastAsia"/>
                <w:kern w:val="0"/>
                <w:sz w:val="20"/>
              </w:rPr>
              <w:t>万元以下罚款。</w:t>
            </w:r>
          </w:p>
        </w:tc>
      </w:tr>
      <w:tr w:rsidR="003E68FE" w:rsidTr="008D6DA1">
        <w:trPr>
          <w:trHeight w:val="992"/>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119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C08092C010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区划</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故意损毁或者擅自移动界桩的行为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《行政区域界线管理条例》第六条第一款、《北京市行政区域界线管理办法》第八条第一款、第九条第一款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《行政区域界线管理条例》第十七条、《北京市行政区域界线管理办法》第十七条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界桩破损程度较轻，可以修复的。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元以上、</w:t>
            </w:r>
            <w:r>
              <w:rPr>
                <w:rFonts w:ascii="宋体" w:hAnsi="宋体" w:cs="宋体" w:hint="eastAsia"/>
                <w:kern w:val="0"/>
                <w:sz w:val="20"/>
              </w:rPr>
              <w:t>800</w:t>
            </w:r>
            <w:r>
              <w:rPr>
                <w:rFonts w:ascii="宋体" w:hAnsi="宋体" w:cs="宋体" w:hint="eastAsia"/>
                <w:kern w:val="0"/>
                <w:sz w:val="20"/>
              </w:rPr>
              <w:t>元以下的罚款。</w:t>
            </w:r>
          </w:p>
        </w:tc>
      </w:tr>
      <w:tr w:rsidR="003E68FE" w:rsidTr="008D6DA1">
        <w:trPr>
          <w:trHeight w:val="998"/>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C08092C020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界桩破损程度较重，不可以修复的；</w:t>
            </w:r>
            <w:r>
              <w:rPr>
                <w:rFonts w:ascii="宋体" w:hAnsi="宋体" w:cs="宋体" w:hint="eastAsia"/>
                <w:kern w:val="0"/>
                <w:sz w:val="20"/>
              </w:rPr>
              <w:br/>
            </w:r>
            <w:r>
              <w:rPr>
                <w:rFonts w:ascii="宋体" w:hAnsi="宋体" w:cs="宋体" w:hint="eastAsia"/>
                <w:kern w:val="0"/>
                <w:sz w:val="20"/>
              </w:rPr>
              <w:t>擅自移动界桩的。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800</w:t>
            </w:r>
            <w:r>
              <w:rPr>
                <w:rFonts w:ascii="宋体" w:hAnsi="宋体" w:cs="宋体" w:hint="eastAsia"/>
                <w:kern w:val="0"/>
                <w:sz w:val="20"/>
              </w:rPr>
              <w:t>元以上、</w:t>
            </w:r>
            <w:r>
              <w:rPr>
                <w:rFonts w:ascii="宋体" w:hAnsi="宋体" w:cs="宋体" w:hint="eastAsia"/>
                <w:kern w:val="0"/>
                <w:sz w:val="20"/>
              </w:rPr>
              <w:t>1000</w:t>
            </w:r>
            <w:r>
              <w:rPr>
                <w:rFonts w:ascii="宋体" w:hAnsi="宋体" w:cs="宋体" w:hint="eastAsia"/>
                <w:kern w:val="0"/>
                <w:sz w:val="20"/>
              </w:rPr>
              <w:t>元以下罚款。</w:t>
            </w:r>
          </w:p>
        </w:tc>
      </w:tr>
      <w:tr w:rsidR="003E68FE" w:rsidTr="008D6DA1">
        <w:trPr>
          <w:trHeight w:val="95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C08093C010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区划</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擅自增设、修复、恢复界桩的行为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《行政区域界线管理条例》第十七条、《行政区域界线界桩管理办法》第七条第一款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《行政区域界线管理条例》第十七条、《行政区域界线界桩管理办法》第十七条第一款</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擅自修复、恢复界桩的；</w:t>
            </w:r>
            <w:r>
              <w:rPr>
                <w:rFonts w:ascii="宋体" w:hAnsi="宋体" w:cs="宋体" w:hint="eastAsia"/>
                <w:kern w:val="0"/>
                <w:sz w:val="20"/>
              </w:rPr>
              <w:br/>
            </w:r>
            <w:r>
              <w:rPr>
                <w:rFonts w:ascii="宋体" w:hAnsi="宋体" w:cs="宋体" w:hint="eastAsia"/>
                <w:kern w:val="0"/>
                <w:sz w:val="20"/>
              </w:rPr>
              <w:t>擅自在行政区域界线上增设界桩的。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元以下罚款。</w:t>
            </w:r>
          </w:p>
        </w:tc>
      </w:tr>
      <w:tr w:rsidR="003E68FE" w:rsidTr="008D6DA1">
        <w:trPr>
          <w:trHeight w:val="884"/>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C08093C020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擅自在行政区域界线外增设界桩的。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元以上、</w:t>
            </w:r>
            <w:r>
              <w:rPr>
                <w:rFonts w:ascii="宋体" w:hAnsi="宋体" w:cs="宋体" w:hint="eastAsia"/>
                <w:kern w:val="0"/>
                <w:sz w:val="20"/>
              </w:rPr>
              <w:t>1000</w:t>
            </w:r>
            <w:r>
              <w:rPr>
                <w:rFonts w:ascii="宋体" w:hAnsi="宋体" w:cs="宋体" w:hint="eastAsia"/>
                <w:kern w:val="0"/>
                <w:sz w:val="20"/>
              </w:rPr>
              <w:t>元以下罚款。</w:t>
            </w:r>
          </w:p>
        </w:tc>
      </w:tr>
      <w:tr w:rsidR="003E68FE" w:rsidTr="008D6DA1">
        <w:trPr>
          <w:trHeight w:val="968"/>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121</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C08094C010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区划</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故意损毁或者擅自移动其他行政区域界线标志物的行为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《行政区域界线管理条例》第十七条</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《行政区域界线管理条例》第十七条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故意损毁其他行政区域界线标志物，行政区域界线标志物破损程度较轻，不影响标志界线功能的。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元以下罚款。</w:t>
            </w:r>
          </w:p>
        </w:tc>
      </w:tr>
      <w:tr w:rsidR="003E68FE" w:rsidTr="008D6DA1">
        <w:trPr>
          <w:trHeight w:val="1063"/>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C08094C020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故意损毁其他行政区域界线标志物，行政区域界线标志物破损程度较重，影响标志界线功能的；</w:t>
            </w:r>
            <w:r>
              <w:rPr>
                <w:rFonts w:ascii="宋体" w:hAnsi="宋体" w:cs="宋体" w:hint="eastAsia"/>
                <w:kern w:val="0"/>
                <w:sz w:val="20"/>
              </w:rPr>
              <w:br/>
            </w:r>
            <w:r>
              <w:rPr>
                <w:rFonts w:ascii="宋体" w:hAnsi="宋体" w:cs="宋体" w:hint="eastAsia"/>
                <w:kern w:val="0"/>
                <w:sz w:val="20"/>
              </w:rPr>
              <w:t>擅自移动其他行政区域界线标志物的。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元以上、</w:t>
            </w:r>
            <w:r>
              <w:rPr>
                <w:rFonts w:ascii="宋体" w:hAnsi="宋体" w:cs="宋体" w:hint="eastAsia"/>
                <w:kern w:val="0"/>
                <w:sz w:val="20"/>
              </w:rPr>
              <w:t>1000</w:t>
            </w:r>
            <w:r>
              <w:rPr>
                <w:rFonts w:ascii="宋体" w:hAnsi="宋体" w:cs="宋体" w:hint="eastAsia"/>
                <w:kern w:val="0"/>
                <w:sz w:val="20"/>
              </w:rPr>
              <w:t>元以下罚款。</w:t>
            </w:r>
          </w:p>
        </w:tc>
      </w:tr>
      <w:tr w:rsidR="003E68FE" w:rsidTr="008D6DA1">
        <w:trPr>
          <w:trHeight w:val="920"/>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122</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C08095C010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区划</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擅自编制行政区域界线详图的行为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《行政区域界线管理条例》第十四条第二款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《行政区域界线管理条例》第十八条</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擅自编制行政区域界线详图，未对外发行的。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没收违法编制的行政区域界线详图，并处</w:t>
            </w:r>
            <w:r>
              <w:rPr>
                <w:rFonts w:ascii="宋体" w:hAnsi="宋体" w:cs="宋体" w:hint="eastAsia"/>
                <w:kern w:val="0"/>
                <w:sz w:val="20"/>
              </w:rPr>
              <w:t>2000</w:t>
            </w:r>
            <w:r>
              <w:rPr>
                <w:rFonts w:ascii="宋体" w:hAnsi="宋体" w:cs="宋体" w:hint="eastAsia"/>
                <w:kern w:val="0"/>
                <w:sz w:val="20"/>
              </w:rPr>
              <w:t>元以下罚款。</w:t>
            </w:r>
          </w:p>
        </w:tc>
      </w:tr>
      <w:tr w:rsidR="003E68FE" w:rsidTr="008D6DA1">
        <w:trPr>
          <w:trHeight w:val="98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C08095C020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擅自编制行政区域界线详图，对外发行的。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没收违法编制的行政区域界线详图和违法所得，并处</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w:t>
            </w:r>
          </w:p>
        </w:tc>
      </w:tr>
      <w:tr w:rsidR="003E68FE" w:rsidTr="008D6DA1">
        <w:trPr>
          <w:trHeight w:val="911"/>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123</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C08096C010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区划</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绘制的地图的行政区域界线的画法与行政区域界线详图的画法不一致的行为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《行政区域界线管理条例》第十四条第一款</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《行政区域界线管理条例》第十八条</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绘制的地图的行政区域界线的画法与行政区域界线详图的画法不一致，未对外发行的。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没收违法编制的行政区域界线详图，并处</w:t>
            </w:r>
            <w:r>
              <w:rPr>
                <w:rFonts w:ascii="宋体" w:hAnsi="宋体" w:cs="宋体" w:hint="eastAsia"/>
                <w:kern w:val="0"/>
                <w:sz w:val="20"/>
              </w:rPr>
              <w:t>2000</w:t>
            </w:r>
            <w:r>
              <w:rPr>
                <w:rFonts w:ascii="宋体" w:hAnsi="宋体" w:cs="宋体" w:hint="eastAsia"/>
                <w:kern w:val="0"/>
                <w:sz w:val="20"/>
              </w:rPr>
              <w:t>元以下罚款。</w:t>
            </w:r>
          </w:p>
        </w:tc>
      </w:tr>
      <w:tr w:rsidR="003E68FE" w:rsidTr="008D6DA1">
        <w:trPr>
          <w:trHeight w:val="917"/>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C08096C020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绘制的地图的行政区域界线的画法与行政区域界线详图的画法不一致，对外发行的。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没收违法编制的行政区域界线详图和违法所得，并处</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w:t>
            </w:r>
          </w:p>
        </w:tc>
      </w:tr>
      <w:tr w:rsidR="003E68FE" w:rsidTr="008D6DA1">
        <w:trPr>
          <w:trHeight w:val="92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124</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C08097C010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区划</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指使他人故意损毁或者擅自移动、增设、修复、恢复界桩的行为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《行政区域界线管理条例》第十七条、《行政区域界线界桩管理办法》第七条第一款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《行政区域界线管理条例》第十七条</w:t>
            </w:r>
            <w:r>
              <w:rPr>
                <w:rFonts w:ascii="宋体" w:hAnsi="宋体" w:cs="宋体" w:hint="eastAsia"/>
                <w:kern w:val="0"/>
                <w:sz w:val="20"/>
              </w:rPr>
              <w:t xml:space="preserve"> </w:t>
            </w:r>
            <w:r>
              <w:rPr>
                <w:rFonts w:ascii="宋体" w:hAnsi="宋体" w:cs="宋体" w:hint="eastAsia"/>
                <w:kern w:val="0"/>
                <w:sz w:val="20"/>
              </w:rPr>
              <w:t>、《行政区域界线界桩管理办法》第十七条第一款</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指使他人擅自修复界桩的；</w:t>
            </w:r>
            <w:r>
              <w:rPr>
                <w:rFonts w:ascii="宋体" w:hAnsi="宋体" w:cs="宋体" w:hint="eastAsia"/>
                <w:kern w:val="0"/>
                <w:sz w:val="20"/>
              </w:rPr>
              <w:br/>
            </w:r>
            <w:r>
              <w:rPr>
                <w:rFonts w:ascii="宋体" w:hAnsi="宋体" w:cs="宋体" w:hint="eastAsia"/>
                <w:kern w:val="0"/>
                <w:sz w:val="20"/>
              </w:rPr>
              <w:t>指使他人擅自恢复界桩的。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元以下罚款。</w:t>
            </w:r>
          </w:p>
        </w:tc>
      </w:tr>
      <w:tr w:rsidR="003E68FE" w:rsidTr="008D6DA1">
        <w:trPr>
          <w:trHeight w:val="85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C08097C020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指使他人故意损毁界桩的；</w:t>
            </w:r>
            <w:r>
              <w:rPr>
                <w:rFonts w:ascii="宋体" w:hAnsi="宋体" w:cs="宋体" w:hint="eastAsia"/>
                <w:kern w:val="0"/>
                <w:sz w:val="20"/>
              </w:rPr>
              <w:br/>
            </w:r>
            <w:r>
              <w:rPr>
                <w:rFonts w:ascii="宋体" w:hAnsi="宋体" w:cs="宋体" w:hint="eastAsia"/>
                <w:kern w:val="0"/>
                <w:sz w:val="20"/>
              </w:rPr>
              <w:t>指使他人擅自移动界桩的；</w:t>
            </w:r>
            <w:r>
              <w:rPr>
                <w:rFonts w:ascii="宋体" w:hAnsi="宋体" w:cs="宋体" w:hint="eastAsia"/>
                <w:kern w:val="0"/>
                <w:sz w:val="20"/>
              </w:rPr>
              <w:br/>
            </w:r>
            <w:r>
              <w:rPr>
                <w:rFonts w:ascii="宋体" w:hAnsi="宋体" w:cs="宋体" w:hint="eastAsia"/>
                <w:kern w:val="0"/>
                <w:sz w:val="20"/>
              </w:rPr>
              <w:t>指使他人增设界桩的。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w:t>
            </w:r>
            <w:r>
              <w:rPr>
                <w:rFonts w:ascii="宋体" w:hAnsi="宋体" w:cs="宋体" w:hint="eastAsia"/>
                <w:kern w:val="0"/>
                <w:sz w:val="20"/>
              </w:rPr>
              <w:t>元以上、</w:t>
            </w:r>
            <w:r>
              <w:rPr>
                <w:rFonts w:ascii="宋体" w:hAnsi="宋体" w:cs="宋体" w:hint="eastAsia"/>
                <w:kern w:val="0"/>
                <w:sz w:val="20"/>
              </w:rPr>
              <w:t>1000</w:t>
            </w:r>
            <w:r>
              <w:rPr>
                <w:rFonts w:ascii="宋体" w:hAnsi="宋体" w:cs="宋体" w:hint="eastAsia"/>
                <w:kern w:val="0"/>
                <w:sz w:val="20"/>
              </w:rPr>
              <w:t>元以下罚款。</w:t>
            </w:r>
          </w:p>
        </w:tc>
      </w:tr>
      <w:tr w:rsidR="003E68FE" w:rsidTr="008D6DA1">
        <w:trPr>
          <w:trHeight w:val="1047"/>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125</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C08098B010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彩票</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彩票代销者委托他人代销彩票的行为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《彩票管理条例》第十五条第二款</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《彩票管理条例》第四十一条第一款第（一）项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初次被发现委托他人代销彩票的；</w:t>
            </w:r>
            <w:r>
              <w:rPr>
                <w:rFonts w:ascii="宋体" w:hAnsi="宋体" w:cs="宋体" w:hint="eastAsia"/>
                <w:kern w:val="0"/>
                <w:sz w:val="20"/>
              </w:rPr>
              <w:br/>
            </w:r>
            <w:r>
              <w:rPr>
                <w:rFonts w:ascii="宋体" w:hAnsi="宋体" w:cs="宋体" w:hint="eastAsia"/>
                <w:kern w:val="0"/>
                <w:sz w:val="20"/>
              </w:rPr>
              <w:t>具有其他情节轻微情形的。</w:t>
            </w:r>
            <w:r>
              <w:rPr>
                <w:rFonts w:ascii="宋体" w:hAnsi="宋体" w:cs="宋体" w:hint="eastAsia"/>
                <w:kern w:val="0"/>
                <w:sz w:val="20"/>
              </w:rPr>
              <w:t xml:space="preserve"> </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5000</w:t>
            </w:r>
            <w:r>
              <w:rPr>
                <w:rFonts w:ascii="宋体" w:hAnsi="宋体" w:cs="宋体" w:hint="eastAsia"/>
                <w:kern w:val="0"/>
                <w:sz w:val="20"/>
              </w:rPr>
              <w:t>元以下罚款，有违法所得的，没收违法所得。</w:t>
            </w:r>
          </w:p>
        </w:tc>
      </w:tr>
      <w:tr w:rsidR="003E68FE" w:rsidTr="008D6DA1">
        <w:trPr>
          <w:trHeight w:val="92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C08098B020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多次委托他人代销彩票的；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元以下罚款，有违法所得的，没收违法所得。</w:t>
            </w:r>
          </w:p>
        </w:tc>
      </w:tr>
      <w:tr w:rsidR="003E68FE" w:rsidTr="008D6DA1">
        <w:trPr>
          <w:trHeight w:val="109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126</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C08099B010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彩票</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彩票代销者转借、出租、出售彩票投注专用设备的行为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《彩票管理条例》第十六条</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《彩票管理条例》第四十一条第一款第（一）项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初次被发现转借、出租、出售彩票投注专用设备的；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5000</w:t>
            </w:r>
            <w:r>
              <w:rPr>
                <w:rFonts w:ascii="宋体" w:hAnsi="宋体" w:cs="宋体" w:hint="eastAsia"/>
                <w:kern w:val="0"/>
                <w:sz w:val="20"/>
              </w:rPr>
              <w:t>元以下罚款，有违法所得的，没收违法所得。</w:t>
            </w:r>
          </w:p>
        </w:tc>
      </w:tr>
      <w:tr w:rsidR="003E68FE" w:rsidTr="008D6DA1">
        <w:trPr>
          <w:trHeight w:val="1135"/>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C08099B020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多次转借、出租、出售彩票投注专用设备的；</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元以下罚款，有违法所得的，没收违法所得。</w:t>
            </w:r>
          </w:p>
        </w:tc>
      </w:tr>
      <w:tr w:rsidR="003E68FE" w:rsidTr="008D6DA1">
        <w:trPr>
          <w:trHeight w:val="904"/>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127</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C08100B010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彩票</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彩票代销者进行虚假性、误导性宣传的行为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《彩票管理条例》第十八条第</w:t>
            </w:r>
            <w:r>
              <w:rPr>
                <w:rFonts w:ascii="宋体" w:hAnsi="宋体" w:cs="宋体" w:hint="eastAsia"/>
                <w:kern w:val="0"/>
                <w:sz w:val="20"/>
              </w:rPr>
              <w:t>(</w:t>
            </w:r>
            <w:r>
              <w:rPr>
                <w:rFonts w:ascii="宋体" w:hAnsi="宋体" w:cs="宋体" w:hint="eastAsia"/>
                <w:kern w:val="0"/>
                <w:sz w:val="20"/>
              </w:rPr>
              <w:t>一</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《彩票管理条例》第四十一条第一款第（二）项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初次被发现进行虚假性、误导性宣传的；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5000</w:t>
            </w:r>
            <w:r>
              <w:rPr>
                <w:rFonts w:ascii="宋体" w:hAnsi="宋体" w:cs="宋体" w:hint="eastAsia"/>
                <w:kern w:val="0"/>
                <w:sz w:val="20"/>
              </w:rPr>
              <w:t>元以下罚款，有违法所得的，没收违法所得。</w:t>
            </w:r>
          </w:p>
        </w:tc>
      </w:tr>
      <w:tr w:rsidR="003E68FE" w:rsidTr="008D6DA1">
        <w:trPr>
          <w:trHeight w:val="91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C08100B020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多次进行虚假性、误导性宣传的；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元以下罚款，有违法所得的，没收违法所得。</w:t>
            </w:r>
          </w:p>
        </w:tc>
      </w:tr>
      <w:tr w:rsidR="003E68FE" w:rsidTr="008D6DA1">
        <w:trPr>
          <w:trHeight w:val="883"/>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128</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C08101B010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彩票</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彩票代销者以诋毁同业者等手段进行不正当竞争的行为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《彩票管理条例》第十八条第</w:t>
            </w:r>
            <w:r>
              <w:rPr>
                <w:rFonts w:ascii="宋体" w:hAnsi="宋体" w:cs="宋体" w:hint="eastAsia"/>
                <w:kern w:val="0"/>
                <w:sz w:val="20"/>
              </w:rPr>
              <w:t>(</w:t>
            </w:r>
            <w:r>
              <w:rPr>
                <w:rFonts w:ascii="宋体" w:hAnsi="宋体" w:cs="宋体" w:hint="eastAsia"/>
                <w:kern w:val="0"/>
                <w:sz w:val="20"/>
              </w:rPr>
              <w:t>二</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《彩票管理条例》第四十一条第一款第（三）项</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初次被发现以诋毁同业者等手段进行不正当竞争的；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5000</w:t>
            </w:r>
            <w:r>
              <w:rPr>
                <w:rFonts w:ascii="宋体" w:hAnsi="宋体" w:cs="宋体" w:hint="eastAsia"/>
                <w:kern w:val="0"/>
                <w:sz w:val="20"/>
              </w:rPr>
              <w:t>元以下罚款，有违法所得的，没收违法所得。</w:t>
            </w:r>
          </w:p>
        </w:tc>
      </w:tr>
      <w:tr w:rsidR="003E68FE" w:rsidTr="008D6DA1">
        <w:trPr>
          <w:trHeight w:val="781"/>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C08101B020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多次诋毁同业者等手段进行不正当竞争的；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元以下罚款，有违法所得的，没收违法所得。</w:t>
            </w:r>
          </w:p>
        </w:tc>
      </w:tr>
      <w:tr w:rsidR="003E68FE" w:rsidTr="008D6DA1">
        <w:trPr>
          <w:trHeight w:val="815"/>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129</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C08102B010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彩票</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彩票代销者向未成年人销售彩票的行为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《彩票管理条例》第十八条第</w:t>
            </w:r>
            <w:r>
              <w:rPr>
                <w:rFonts w:ascii="宋体" w:hAnsi="宋体" w:cs="宋体" w:hint="eastAsia"/>
                <w:kern w:val="0"/>
                <w:sz w:val="20"/>
              </w:rPr>
              <w:t>(</w:t>
            </w:r>
            <w:r>
              <w:rPr>
                <w:rFonts w:ascii="宋体" w:hAnsi="宋体" w:cs="宋体" w:hint="eastAsia"/>
                <w:kern w:val="0"/>
                <w:sz w:val="20"/>
              </w:rPr>
              <w:t>三</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《彩票管理条例》第四十一条第一款第（四）</w:t>
            </w:r>
            <w:r>
              <w:rPr>
                <w:rFonts w:ascii="宋体" w:hAnsi="宋体" w:cs="宋体" w:hint="eastAsia"/>
                <w:kern w:val="0"/>
                <w:sz w:val="20"/>
              </w:rPr>
              <w:lastRenderedPageBreak/>
              <w:t>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lastRenderedPageBreak/>
              <w:t>初次被发现向未成年人销售彩票的；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5000</w:t>
            </w:r>
            <w:r>
              <w:rPr>
                <w:rFonts w:ascii="宋体" w:hAnsi="宋体" w:cs="宋体" w:hint="eastAsia"/>
                <w:kern w:val="0"/>
                <w:sz w:val="20"/>
              </w:rPr>
              <w:t>元以下罚款，有违法所得的，没收违法所得。</w:t>
            </w:r>
          </w:p>
        </w:tc>
      </w:tr>
      <w:tr w:rsidR="003E68FE" w:rsidTr="008D6DA1">
        <w:trPr>
          <w:trHeight w:val="880"/>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C08102B020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多次向未成年人其销售彩票的；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元以下罚款，有违法所得的，没收违法所得。</w:t>
            </w:r>
          </w:p>
        </w:tc>
      </w:tr>
      <w:tr w:rsidR="003E68FE" w:rsidTr="008D6DA1">
        <w:trPr>
          <w:trHeight w:val="889"/>
          <w:jc w:val="center"/>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lastRenderedPageBreak/>
              <w:t>130</w:t>
            </w: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C08103B010</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彩票</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彩票代销者以赊销或者信用方式销售彩票的行为</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《彩票管理条例》第十八条第</w:t>
            </w:r>
            <w:r>
              <w:rPr>
                <w:rFonts w:ascii="宋体" w:hAnsi="宋体" w:cs="宋体" w:hint="eastAsia"/>
                <w:kern w:val="0"/>
                <w:sz w:val="20"/>
              </w:rPr>
              <w:t>(</w:t>
            </w:r>
            <w:r>
              <w:rPr>
                <w:rFonts w:ascii="宋体" w:hAnsi="宋体" w:cs="宋体" w:hint="eastAsia"/>
                <w:kern w:val="0"/>
                <w:sz w:val="20"/>
              </w:rPr>
              <w:t>四</w:t>
            </w:r>
            <w:r>
              <w:rPr>
                <w:rFonts w:ascii="宋体" w:hAnsi="宋体" w:cs="宋体" w:hint="eastAsia"/>
                <w:kern w:val="0"/>
                <w:sz w:val="20"/>
              </w:rPr>
              <w:t>)</w:t>
            </w:r>
            <w:r>
              <w:rPr>
                <w:rFonts w:ascii="宋体" w:hAnsi="宋体" w:cs="宋体" w:hint="eastAsia"/>
                <w:kern w:val="0"/>
                <w:sz w:val="20"/>
              </w:rPr>
              <w:t>项</w:t>
            </w:r>
            <w:r>
              <w:rPr>
                <w:rFonts w:ascii="宋体" w:hAnsi="宋体" w:cs="宋体" w:hint="eastAsia"/>
                <w:kern w:val="0"/>
                <w:sz w:val="20"/>
              </w:rPr>
              <w:t xml:space="preserve">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《彩票管理条例》第四十一条第一款（五）项</w:t>
            </w:r>
            <w:r>
              <w:rPr>
                <w:rFonts w:ascii="宋体" w:hAnsi="宋体" w:cs="宋体" w:hint="eastAsia"/>
                <w:kern w:val="0"/>
                <w:sz w:val="20"/>
              </w:rPr>
              <w:t xml:space="preserve"> </w:t>
            </w: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以赊销或者信用方式销售彩票金额累计</w:t>
            </w:r>
            <w:r>
              <w:rPr>
                <w:rFonts w:ascii="宋体" w:hAnsi="宋体" w:cs="宋体" w:hint="eastAsia"/>
                <w:kern w:val="0"/>
                <w:sz w:val="20"/>
              </w:rPr>
              <w:t>5000</w:t>
            </w:r>
            <w:r>
              <w:rPr>
                <w:rFonts w:ascii="宋体" w:hAnsi="宋体" w:cs="宋体" w:hint="eastAsia"/>
                <w:kern w:val="0"/>
                <w:sz w:val="20"/>
              </w:rPr>
              <w:t>元以下的；</w:t>
            </w:r>
            <w:r>
              <w:rPr>
                <w:rFonts w:ascii="宋体" w:hAnsi="宋体" w:cs="宋体" w:hint="eastAsia"/>
                <w:kern w:val="0"/>
                <w:sz w:val="20"/>
              </w:rPr>
              <w:br/>
            </w:r>
            <w:r>
              <w:rPr>
                <w:rFonts w:ascii="宋体" w:hAnsi="宋体" w:cs="宋体" w:hint="eastAsia"/>
                <w:kern w:val="0"/>
                <w:sz w:val="20"/>
              </w:rPr>
              <w:t>具有其他情节轻微情形的。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2000</w:t>
            </w:r>
            <w:r>
              <w:rPr>
                <w:rFonts w:ascii="宋体" w:hAnsi="宋体" w:cs="宋体" w:hint="eastAsia"/>
                <w:kern w:val="0"/>
                <w:sz w:val="20"/>
              </w:rPr>
              <w:t>元以上</w:t>
            </w:r>
            <w:r>
              <w:rPr>
                <w:rFonts w:ascii="宋体" w:hAnsi="宋体" w:cs="宋体" w:hint="eastAsia"/>
                <w:kern w:val="0"/>
                <w:sz w:val="20"/>
              </w:rPr>
              <w:t>5000</w:t>
            </w:r>
            <w:r>
              <w:rPr>
                <w:rFonts w:ascii="宋体" w:hAnsi="宋体" w:cs="宋体" w:hint="eastAsia"/>
                <w:kern w:val="0"/>
                <w:sz w:val="20"/>
              </w:rPr>
              <w:t>元以下罚款，有违法所得的，没收违法所得。</w:t>
            </w:r>
          </w:p>
        </w:tc>
      </w:tr>
      <w:tr w:rsidR="003E68FE" w:rsidTr="008D6DA1">
        <w:trPr>
          <w:trHeight w:val="949"/>
          <w:jc w:val="center"/>
        </w:trPr>
        <w:tc>
          <w:tcPr>
            <w:tcW w:w="504"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textAlignment w:val="center"/>
              <w:rPr>
                <w:rFonts w:ascii="宋体" w:hAnsi="宋体" w:cs="宋体" w:hint="eastAsia"/>
                <w:sz w:val="20"/>
              </w:rPr>
            </w:pPr>
            <w:r>
              <w:rPr>
                <w:rFonts w:ascii="宋体" w:hAnsi="宋体" w:cs="宋体" w:hint="eastAsia"/>
                <w:kern w:val="0"/>
                <w:sz w:val="20"/>
              </w:rPr>
              <w:t>C08103B020</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center"/>
              <w:rPr>
                <w:rFonts w:ascii="宋体" w:hAnsi="宋体" w:cs="宋体" w:hint="eastAsia"/>
                <w:sz w:val="20"/>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1501" w:type="dxa"/>
            <w:vMerge/>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rPr>
                <w:rFonts w:ascii="宋体" w:hAnsi="宋体" w:cs="宋体" w:hint="eastAsia"/>
                <w:sz w:val="20"/>
              </w:rPr>
            </w:pPr>
          </w:p>
        </w:tc>
        <w:tc>
          <w:tcPr>
            <w:tcW w:w="4266"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以赊销或者信用方式销售彩票金额累计</w:t>
            </w:r>
            <w:r>
              <w:rPr>
                <w:rFonts w:ascii="宋体" w:hAnsi="宋体" w:cs="宋体" w:hint="eastAsia"/>
                <w:kern w:val="0"/>
                <w:sz w:val="20"/>
              </w:rPr>
              <w:t>5000</w:t>
            </w:r>
            <w:r>
              <w:rPr>
                <w:rFonts w:ascii="宋体" w:hAnsi="宋体" w:cs="宋体" w:hint="eastAsia"/>
                <w:kern w:val="0"/>
                <w:sz w:val="20"/>
              </w:rPr>
              <w:t>元以上的；</w:t>
            </w:r>
            <w:r>
              <w:rPr>
                <w:rFonts w:ascii="宋体" w:hAnsi="宋体" w:cs="宋体" w:hint="eastAsia"/>
                <w:kern w:val="0"/>
                <w:sz w:val="20"/>
              </w:rPr>
              <w:br/>
            </w:r>
            <w:r>
              <w:rPr>
                <w:rFonts w:ascii="宋体" w:hAnsi="宋体" w:cs="宋体" w:hint="eastAsia"/>
                <w:kern w:val="0"/>
                <w:sz w:val="20"/>
              </w:rPr>
              <w:t>具有其他情节严重情形的。</w:t>
            </w:r>
          </w:p>
        </w:tc>
        <w:tc>
          <w:tcPr>
            <w:tcW w:w="2907" w:type="dxa"/>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sz w:val="20"/>
              </w:rPr>
            </w:pPr>
            <w:r>
              <w:rPr>
                <w:rFonts w:ascii="宋体" w:hAnsi="宋体" w:cs="宋体" w:hint="eastAsia"/>
                <w:kern w:val="0"/>
                <w:sz w:val="20"/>
              </w:rPr>
              <w:t>处以</w:t>
            </w:r>
            <w:r>
              <w:rPr>
                <w:rFonts w:ascii="宋体" w:hAnsi="宋体" w:cs="宋体" w:hint="eastAsia"/>
                <w:kern w:val="0"/>
                <w:sz w:val="20"/>
              </w:rPr>
              <w:t>5000</w:t>
            </w:r>
            <w:r>
              <w:rPr>
                <w:rFonts w:ascii="宋体" w:hAnsi="宋体" w:cs="宋体" w:hint="eastAsia"/>
                <w:kern w:val="0"/>
                <w:sz w:val="20"/>
              </w:rPr>
              <w:t>元以上、</w:t>
            </w:r>
            <w:r>
              <w:rPr>
                <w:rFonts w:ascii="宋体" w:hAnsi="宋体" w:cs="宋体" w:hint="eastAsia"/>
                <w:kern w:val="0"/>
                <w:sz w:val="20"/>
              </w:rPr>
              <w:t>10000</w:t>
            </w:r>
            <w:r>
              <w:rPr>
                <w:rFonts w:ascii="宋体" w:hAnsi="宋体" w:cs="宋体" w:hint="eastAsia"/>
                <w:kern w:val="0"/>
                <w:sz w:val="20"/>
              </w:rPr>
              <w:t>元以下罚款，有违法所得的，没收违法所得。</w:t>
            </w:r>
          </w:p>
        </w:tc>
      </w:tr>
      <w:tr w:rsidR="003E68FE" w:rsidTr="008D6DA1">
        <w:trPr>
          <w:trHeight w:val="561"/>
          <w:jc w:val="center"/>
        </w:trPr>
        <w:tc>
          <w:tcPr>
            <w:tcW w:w="13970" w:type="dxa"/>
            <w:gridSpan w:val="8"/>
            <w:tcBorders>
              <w:top w:val="single" w:sz="4" w:space="0" w:color="000000"/>
              <w:left w:val="single" w:sz="4" w:space="0" w:color="000000"/>
              <w:bottom w:val="single" w:sz="4" w:space="0" w:color="000000"/>
              <w:right w:val="single" w:sz="4" w:space="0" w:color="000000"/>
            </w:tcBorders>
            <w:vAlign w:val="center"/>
          </w:tcPr>
          <w:p w:rsidR="003E68FE" w:rsidRDefault="003E68FE" w:rsidP="008D6DA1">
            <w:pPr>
              <w:widowControl/>
              <w:spacing w:line="240" w:lineRule="exact"/>
              <w:jc w:val="left"/>
              <w:textAlignment w:val="center"/>
              <w:rPr>
                <w:rFonts w:ascii="宋体" w:hAnsi="宋体" w:cs="宋体" w:hint="eastAsia"/>
                <w:kern w:val="0"/>
                <w:sz w:val="20"/>
              </w:rPr>
            </w:pPr>
            <w:r>
              <w:rPr>
                <w:rFonts w:ascii="宋体" w:hAnsi="宋体" w:cs="宋体" w:hint="eastAsia"/>
                <w:kern w:val="0"/>
                <w:sz w:val="20"/>
              </w:rPr>
              <w:t>备注：“；”是或的意思。在违法情节栏中，当事人违法行为符合其中之一的条件时，即可</w:t>
            </w:r>
            <w:proofErr w:type="gramStart"/>
            <w:r>
              <w:rPr>
                <w:rFonts w:ascii="宋体" w:hAnsi="宋体" w:cs="宋体" w:hint="eastAsia"/>
                <w:kern w:val="0"/>
                <w:sz w:val="20"/>
              </w:rPr>
              <w:t>采用该裁量</w:t>
            </w:r>
            <w:proofErr w:type="gramEnd"/>
            <w:r>
              <w:rPr>
                <w:rFonts w:ascii="宋体" w:hAnsi="宋体" w:cs="宋体" w:hint="eastAsia"/>
                <w:kern w:val="0"/>
                <w:sz w:val="20"/>
              </w:rPr>
              <w:t>阶次进行裁量。</w:t>
            </w:r>
          </w:p>
        </w:tc>
      </w:tr>
    </w:tbl>
    <w:p w:rsidR="00102FEB" w:rsidRPr="003E68FE" w:rsidRDefault="003E1B58"/>
    <w:sectPr w:rsidR="00102FEB" w:rsidRPr="003E68FE" w:rsidSect="003E68FE">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58" w:rsidRDefault="003E1B58" w:rsidP="003E68FE">
      <w:r>
        <w:separator/>
      </w:r>
    </w:p>
  </w:endnote>
  <w:endnote w:type="continuationSeparator" w:id="0">
    <w:p w:rsidR="003E1B58" w:rsidRDefault="003E1B58" w:rsidP="003E6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oman PS">
    <w:altName w:val="Times New Roman"/>
    <w:charset w:val="00"/>
    <w:family w:val="roman"/>
    <w:pitch w:val="default"/>
    <w:sig w:usb0="00000003" w:usb1="00000000" w:usb2="00000000" w:usb3="00000000" w:csb0="00000001" w:csb1="00000000"/>
  </w:font>
  <w:font w:name="方正黑体简体">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58" w:rsidRDefault="003E1B58" w:rsidP="003E68FE">
      <w:r>
        <w:separator/>
      </w:r>
    </w:p>
  </w:footnote>
  <w:footnote w:type="continuationSeparator" w:id="0">
    <w:p w:rsidR="003E1B58" w:rsidRDefault="003E1B58" w:rsidP="003E6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5B05"/>
    <w:multiLevelType w:val="multilevel"/>
    <w:tmpl w:val="0DA6E786"/>
    <w:lvl w:ilvl="0">
      <w:start w:val="2"/>
      <w:numFmt w:val="decimal"/>
      <w:lvlText w:val="%1、"/>
      <w:lvlJc w:val="left"/>
      <w:pPr>
        <w:tabs>
          <w:tab w:val="num" w:pos="990"/>
        </w:tabs>
        <w:ind w:left="990" w:hanging="360"/>
      </w:pPr>
      <w:rPr>
        <w:rFonts w:ascii="Times New Roman" w:hAnsi="Times New Roman" w:cs="Times New Roman" w:hint="default"/>
      </w:rPr>
    </w:lvl>
    <w:lvl w:ilvl="1">
      <w:start w:val="1"/>
      <w:numFmt w:val="lowerLetter"/>
      <w:lvlText w:val="%2)"/>
      <w:lvlJc w:val="left"/>
      <w:pPr>
        <w:tabs>
          <w:tab w:val="num" w:pos="1470"/>
        </w:tabs>
        <w:ind w:left="1470" w:hanging="420"/>
      </w:pPr>
      <w:rPr>
        <w:rFonts w:ascii="Times New Roman" w:hAnsi="Times New Roman" w:cs="Times New Roman" w:hint="default"/>
      </w:rPr>
    </w:lvl>
    <w:lvl w:ilvl="2">
      <w:start w:val="1"/>
      <w:numFmt w:val="lowerRoman"/>
      <w:lvlText w:val="%3."/>
      <w:lvlJc w:val="right"/>
      <w:pPr>
        <w:tabs>
          <w:tab w:val="num" w:pos="1890"/>
        </w:tabs>
        <w:ind w:left="1890" w:hanging="420"/>
      </w:pPr>
      <w:rPr>
        <w:rFonts w:ascii="Times New Roman" w:hAnsi="Times New Roman" w:cs="Times New Roman" w:hint="default"/>
      </w:rPr>
    </w:lvl>
    <w:lvl w:ilvl="3">
      <w:start w:val="1"/>
      <w:numFmt w:val="decimal"/>
      <w:lvlText w:val="%4."/>
      <w:lvlJc w:val="left"/>
      <w:pPr>
        <w:tabs>
          <w:tab w:val="num" w:pos="2310"/>
        </w:tabs>
        <w:ind w:left="2310" w:hanging="420"/>
      </w:pPr>
      <w:rPr>
        <w:rFonts w:ascii="Times New Roman" w:hAnsi="Times New Roman" w:cs="Times New Roman" w:hint="default"/>
      </w:rPr>
    </w:lvl>
    <w:lvl w:ilvl="4">
      <w:start w:val="1"/>
      <w:numFmt w:val="lowerLetter"/>
      <w:lvlText w:val="%5)"/>
      <w:lvlJc w:val="left"/>
      <w:pPr>
        <w:tabs>
          <w:tab w:val="num" w:pos="2730"/>
        </w:tabs>
        <w:ind w:left="2730" w:hanging="420"/>
      </w:pPr>
      <w:rPr>
        <w:rFonts w:ascii="Times New Roman" w:hAnsi="Times New Roman" w:cs="Times New Roman" w:hint="default"/>
      </w:rPr>
    </w:lvl>
    <w:lvl w:ilvl="5">
      <w:start w:val="1"/>
      <w:numFmt w:val="lowerRoman"/>
      <w:lvlText w:val="%6."/>
      <w:lvlJc w:val="right"/>
      <w:pPr>
        <w:tabs>
          <w:tab w:val="num" w:pos="3150"/>
        </w:tabs>
        <w:ind w:left="3150" w:hanging="420"/>
      </w:pPr>
      <w:rPr>
        <w:rFonts w:ascii="Times New Roman" w:hAnsi="Times New Roman" w:cs="Times New Roman" w:hint="default"/>
      </w:rPr>
    </w:lvl>
    <w:lvl w:ilvl="6">
      <w:start w:val="1"/>
      <w:numFmt w:val="decimal"/>
      <w:lvlText w:val="%7."/>
      <w:lvlJc w:val="left"/>
      <w:pPr>
        <w:tabs>
          <w:tab w:val="num" w:pos="3570"/>
        </w:tabs>
        <w:ind w:left="3570" w:hanging="420"/>
      </w:pPr>
      <w:rPr>
        <w:rFonts w:ascii="Times New Roman" w:hAnsi="Times New Roman" w:cs="Times New Roman" w:hint="default"/>
      </w:rPr>
    </w:lvl>
    <w:lvl w:ilvl="7">
      <w:start w:val="1"/>
      <w:numFmt w:val="lowerLetter"/>
      <w:lvlText w:val="%8)"/>
      <w:lvlJc w:val="left"/>
      <w:pPr>
        <w:tabs>
          <w:tab w:val="num" w:pos="3990"/>
        </w:tabs>
        <w:ind w:left="3990" w:hanging="420"/>
      </w:pPr>
      <w:rPr>
        <w:rFonts w:ascii="Times New Roman" w:hAnsi="Times New Roman" w:cs="Times New Roman" w:hint="default"/>
      </w:rPr>
    </w:lvl>
    <w:lvl w:ilvl="8">
      <w:start w:val="1"/>
      <w:numFmt w:val="lowerRoman"/>
      <w:lvlText w:val="%9."/>
      <w:lvlJc w:val="right"/>
      <w:pPr>
        <w:tabs>
          <w:tab w:val="num" w:pos="4410"/>
        </w:tabs>
        <w:ind w:left="4410" w:hanging="420"/>
      </w:pPr>
      <w:rPr>
        <w:rFonts w:ascii="Times New Roman" w:hAnsi="Times New Roman" w:cs="Times New Roman" w:hint="default"/>
      </w:rPr>
    </w:lvl>
  </w:abstractNum>
  <w:abstractNum w:abstractNumId="1">
    <w:nsid w:val="41E6593B"/>
    <w:multiLevelType w:val="multilevel"/>
    <w:tmpl w:val="FE48D838"/>
    <w:lvl w:ilvl="0">
      <w:start w:val="2"/>
      <w:numFmt w:val="decimal"/>
      <w:lvlText w:val="%1、"/>
      <w:lvlJc w:val="left"/>
      <w:pPr>
        <w:tabs>
          <w:tab w:val="num" w:pos="1410"/>
        </w:tabs>
        <w:ind w:left="1410" w:hanging="360"/>
      </w:pPr>
      <w:rPr>
        <w:rFonts w:ascii="Times New Roman" w:hAnsi="Times New Roman" w:cs="Times New Roman" w:hint="default"/>
      </w:rPr>
    </w:lvl>
    <w:lvl w:ilvl="1">
      <w:start w:val="1"/>
      <w:numFmt w:val="lowerLetter"/>
      <w:lvlText w:val="%2)"/>
      <w:lvlJc w:val="left"/>
      <w:pPr>
        <w:tabs>
          <w:tab w:val="num" w:pos="1890"/>
        </w:tabs>
        <w:ind w:left="1890" w:hanging="420"/>
      </w:pPr>
      <w:rPr>
        <w:rFonts w:ascii="Times New Roman" w:hAnsi="Times New Roman" w:cs="Times New Roman" w:hint="default"/>
      </w:rPr>
    </w:lvl>
    <w:lvl w:ilvl="2">
      <w:start w:val="1"/>
      <w:numFmt w:val="lowerRoman"/>
      <w:lvlText w:val="%3."/>
      <w:lvlJc w:val="right"/>
      <w:pPr>
        <w:tabs>
          <w:tab w:val="num" w:pos="2310"/>
        </w:tabs>
        <w:ind w:left="2310" w:hanging="420"/>
      </w:pPr>
      <w:rPr>
        <w:rFonts w:ascii="Times New Roman" w:hAnsi="Times New Roman" w:cs="Times New Roman" w:hint="default"/>
      </w:rPr>
    </w:lvl>
    <w:lvl w:ilvl="3">
      <w:start w:val="1"/>
      <w:numFmt w:val="decimal"/>
      <w:lvlText w:val="%4."/>
      <w:lvlJc w:val="left"/>
      <w:pPr>
        <w:tabs>
          <w:tab w:val="num" w:pos="2730"/>
        </w:tabs>
        <w:ind w:left="2730" w:hanging="420"/>
      </w:pPr>
      <w:rPr>
        <w:rFonts w:ascii="Times New Roman" w:hAnsi="Times New Roman" w:cs="Times New Roman" w:hint="default"/>
      </w:rPr>
    </w:lvl>
    <w:lvl w:ilvl="4">
      <w:start w:val="1"/>
      <w:numFmt w:val="lowerLetter"/>
      <w:lvlText w:val="%5)"/>
      <w:lvlJc w:val="left"/>
      <w:pPr>
        <w:tabs>
          <w:tab w:val="num" w:pos="3150"/>
        </w:tabs>
        <w:ind w:left="3150" w:hanging="420"/>
      </w:pPr>
      <w:rPr>
        <w:rFonts w:ascii="Times New Roman" w:hAnsi="Times New Roman" w:cs="Times New Roman" w:hint="default"/>
      </w:rPr>
    </w:lvl>
    <w:lvl w:ilvl="5">
      <w:start w:val="1"/>
      <w:numFmt w:val="lowerRoman"/>
      <w:lvlText w:val="%6."/>
      <w:lvlJc w:val="right"/>
      <w:pPr>
        <w:tabs>
          <w:tab w:val="num" w:pos="3570"/>
        </w:tabs>
        <w:ind w:left="3570" w:hanging="420"/>
      </w:pPr>
      <w:rPr>
        <w:rFonts w:ascii="Times New Roman" w:hAnsi="Times New Roman" w:cs="Times New Roman" w:hint="default"/>
      </w:rPr>
    </w:lvl>
    <w:lvl w:ilvl="6">
      <w:start w:val="1"/>
      <w:numFmt w:val="decimal"/>
      <w:lvlText w:val="%7."/>
      <w:lvlJc w:val="left"/>
      <w:pPr>
        <w:tabs>
          <w:tab w:val="num" w:pos="3990"/>
        </w:tabs>
        <w:ind w:left="3990" w:hanging="420"/>
      </w:pPr>
      <w:rPr>
        <w:rFonts w:ascii="Times New Roman" w:hAnsi="Times New Roman" w:cs="Times New Roman" w:hint="default"/>
      </w:rPr>
    </w:lvl>
    <w:lvl w:ilvl="7">
      <w:start w:val="1"/>
      <w:numFmt w:val="lowerLetter"/>
      <w:lvlText w:val="%8)"/>
      <w:lvlJc w:val="left"/>
      <w:pPr>
        <w:tabs>
          <w:tab w:val="num" w:pos="4410"/>
        </w:tabs>
        <w:ind w:left="4410" w:hanging="420"/>
      </w:pPr>
      <w:rPr>
        <w:rFonts w:ascii="Times New Roman" w:hAnsi="Times New Roman" w:cs="Times New Roman" w:hint="default"/>
      </w:rPr>
    </w:lvl>
    <w:lvl w:ilvl="8">
      <w:start w:val="1"/>
      <w:numFmt w:val="lowerRoman"/>
      <w:lvlText w:val="%9."/>
      <w:lvlJc w:val="right"/>
      <w:pPr>
        <w:tabs>
          <w:tab w:val="num" w:pos="4830"/>
        </w:tabs>
        <w:ind w:left="4830" w:hanging="420"/>
      </w:pPr>
      <w:rPr>
        <w:rFonts w:ascii="Times New Roman" w:hAnsi="Times New Roman" w:cs="Times New Roman" w:hint="default"/>
      </w:rPr>
    </w:lvl>
  </w:abstractNum>
  <w:abstractNum w:abstractNumId="2">
    <w:nsid w:val="51B310C4"/>
    <w:multiLevelType w:val="multilevel"/>
    <w:tmpl w:val="51B310C4"/>
    <w:lvl w:ilvl="0">
      <w:start w:val="1"/>
      <w:numFmt w:val="japaneseCounting"/>
      <w:lvlText w:val="（%1）"/>
      <w:lvlJc w:val="left"/>
      <w:pPr>
        <w:ind w:left="1720" w:hanging="108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3">
    <w:nsid w:val="5A9CE72B"/>
    <w:multiLevelType w:val="singleLevel"/>
    <w:tmpl w:val="5A9CE72B"/>
    <w:lvl w:ilvl="0">
      <w:start w:val="1"/>
      <w:numFmt w:val="decimal"/>
      <w:suff w:val="nothing"/>
      <w:lvlText w:val="%1."/>
      <w:lvlJc w:val="left"/>
    </w:lvl>
  </w:abstractNum>
  <w:abstractNum w:abstractNumId="4">
    <w:nsid w:val="5F154836"/>
    <w:multiLevelType w:val="singleLevel"/>
    <w:tmpl w:val="5F154836"/>
    <w:lvl w:ilvl="0">
      <w:start w:val="3"/>
      <w:numFmt w:val="chineseCounting"/>
      <w:suff w:val="space"/>
      <w:lvlText w:val="第%1条"/>
      <w:lvlJc w:val="left"/>
      <w:rPr>
        <w:b/>
      </w:rPr>
    </w:lvl>
  </w:abstractNum>
  <w:abstractNum w:abstractNumId="5">
    <w:nsid w:val="5F1662FE"/>
    <w:multiLevelType w:val="singleLevel"/>
    <w:tmpl w:val="5F1662FE"/>
    <w:lvl w:ilvl="0">
      <w:start w:val="5"/>
      <w:numFmt w:val="chineseCounting"/>
      <w:suff w:val="space"/>
      <w:lvlText w:val="（%1）"/>
      <w:lvlJc w:val="left"/>
    </w:lvl>
  </w:abstractNum>
  <w:abstractNum w:abstractNumId="6">
    <w:nsid w:val="5F3E07D9"/>
    <w:multiLevelType w:val="singleLevel"/>
    <w:tmpl w:val="5F3E07D9"/>
    <w:lvl w:ilvl="0">
      <w:start w:val="1"/>
      <w:numFmt w:val="decimal"/>
      <w:suff w:val="nothing"/>
      <w:lvlText w:val="%1."/>
      <w:lvlJc w:val="left"/>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lvlOverride w:ilvl="0">
      <w:startOverride w:val="1"/>
    </w:lvlOverride>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68FE"/>
    <w:rsid w:val="00281F1C"/>
    <w:rsid w:val="003E1B58"/>
    <w:rsid w:val="003E68FE"/>
    <w:rsid w:val="0072652D"/>
    <w:rsid w:val="00EE2080"/>
    <w:rsid w:val="00F96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FE"/>
    <w:pPr>
      <w:widowControl w:val="0"/>
      <w:jc w:val="both"/>
    </w:pPr>
    <w:rPr>
      <w:rFonts w:ascii="仿宋_GB2312" w:eastAsia="仿宋_GB2312" w:hAnsi="Times New Roman" w:cs="Times New Roman"/>
      <w:sz w:val="32"/>
      <w:szCs w:val="20"/>
    </w:rPr>
  </w:style>
  <w:style w:type="paragraph" w:styleId="1">
    <w:name w:val="heading 1"/>
    <w:basedOn w:val="a"/>
    <w:next w:val="a"/>
    <w:link w:val="1Char"/>
    <w:qFormat/>
    <w:rsid w:val="003E68FE"/>
    <w:pPr>
      <w:keepNext/>
      <w:keepLines/>
      <w:spacing w:before="200" w:after="200" w:line="140" w:lineRule="exact"/>
      <w:jc w:val="center"/>
      <w:outlineLvl w:val="0"/>
    </w:pPr>
    <w:rPr>
      <w:rFonts w:ascii="华文中宋" w:eastAsia="华文中宋" w:hAnsi="华文中宋"/>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E6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68FE"/>
    <w:rPr>
      <w:sz w:val="18"/>
      <w:szCs w:val="18"/>
    </w:rPr>
  </w:style>
  <w:style w:type="paragraph" w:styleId="a4">
    <w:name w:val="footer"/>
    <w:basedOn w:val="a"/>
    <w:link w:val="Char0"/>
    <w:unhideWhenUsed/>
    <w:rsid w:val="003E68FE"/>
    <w:pPr>
      <w:tabs>
        <w:tab w:val="center" w:pos="4153"/>
        <w:tab w:val="right" w:pos="8306"/>
      </w:tabs>
      <w:snapToGrid w:val="0"/>
      <w:jc w:val="left"/>
    </w:pPr>
    <w:rPr>
      <w:sz w:val="18"/>
      <w:szCs w:val="18"/>
    </w:rPr>
  </w:style>
  <w:style w:type="character" w:customStyle="1" w:styleId="Char0">
    <w:name w:val="页脚 Char"/>
    <w:basedOn w:val="a0"/>
    <w:link w:val="a4"/>
    <w:uiPriority w:val="99"/>
    <w:rsid w:val="003E68FE"/>
    <w:rPr>
      <w:sz w:val="18"/>
      <w:szCs w:val="18"/>
    </w:rPr>
  </w:style>
  <w:style w:type="character" w:customStyle="1" w:styleId="1Char">
    <w:name w:val="标题 1 Char"/>
    <w:basedOn w:val="a0"/>
    <w:link w:val="1"/>
    <w:rsid w:val="003E68FE"/>
    <w:rPr>
      <w:rFonts w:ascii="华文中宋" w:eastAsia="华文中宋" w:hAnsi="华文中宋" w:cs="Times New Roman"/>
      <w:b/>
      <w:bCs/>
      <w:kern w:val="44"/>
      <w:sz w:val="44"/>
      <w:szCs w:val="44"/>
    </w:rPr>
  </w:style>
  <w:style w:type="character" w:styleId="a5">
    <w:name w:val="Strong"/>
    <w:basedOn w:val="a0"/>
    <w:qFormat/>
    <w:rsid w:val="003E68FE"/>
    <w:rPr>
      <w:b/>
      <w:bCs/>
    </w:rPr>
  </w:style>
  <w:style w:type="character" w:styleId="a6">
    <w:name w:val="page number"/>
    <w:basedOn w:val="a0"/>
    <w:uiPriority w:val="99"/>
    <w:rsid w:val="003E68FE"/>
  </w:style>
  <w:style w:type="character" w:styleId="a7">
    <w:name w:val="Hyperlink"/>
    <w:basedOn w:val="a0"/>
    <w:rsid w:val="003E68FE"/>
    <w:rPr>
      <w:color w:val="0000FF"/>
      <w:u w:val="single"/>
    </w:rPr>
  </w:style>
  <w:style w:type="character" w:styleId="a8">
    <w:name w:val="annotation reference"/>
    <w:basedOn w:val="a0"/>
    <w:semiHidden/>
    <w:rsid w:val="003E68FE"/>
    <w:rPr>
      <w:sz w:val="21"/>
      <w:szCs w:val="21"/>
    </w:rPr>
  </w:style>
  <w:style w:type="paragraph" w:styleId="a9">
    <w:name w:val="Body Text"/>
    <w:basedOn w:val="a"/>
    <w:link w:val="Char1"/>
    <w:rsid w:val="003E68FE"/>
    <w:pPr>
      <w:jc w:val="center"/>
    </w:pPr>
    <w:rPr>
      <w:rFonts w:ascii="Times New Roman" w:eastAsia="宋体"/>
      <w:b/>
    </w:rPr>
  </w:style>
  <w:style w:type="character" w:customStyle="1" w:styleId="Char1">
    <w:name w:val="正文文本 Char"/>
    <w:basedOn w:val="a0"/>
    <w:link w:val="a9"/>
    <w:rsid w:val="003E68FE"/>
    <w:rPr>
      <w:rFonts w:ascii="Times New Roman" w:eastAsia="宋体" w:hAnsi="Times New Roman" w:cs="Times New Roman"/>
      <w:b/>
      <w:sz w:val="32"/>
      <w:szCs w:val="20"/>
    </w:rPr>
  </w:style>
  <w:style w:type="paragraph" w:styleId="aa">
    <w:name w:val="Closing"/>
    <w:basedOn w:val="a"/>
    <w:link w:val="Char2"/>
    <w:rsid w:val="003E68FE"/>
    <w:pPr>
      <w:ind w:left="100"/>
    </w:pPr>
    <w:rPr>
      <w:rFonts w:ascii="Garamond" w:eastAsia="宋体" w:hAnsi="Garamond"/>
      <w:sz w:val="20"/>
      <w:lang w:val="en-US" w:eastAsia="zh-CN"/>
    </w:rPr>
  </w:style>
  <w:style w:type="character" w:customStyle="1" w:styleId="Char2">
    <w:name w:val="结束语 Char"/>
    <w:basedOn w:val="a0"/>
    <w:link w:val="aa"/>
    <w:rsid w:val="003E68FE"/>
    <w:rPr>
      <w:rFonts w:ascii="Garamond" w:eastAsia="宋体" w:hAnsi="Garamond" w:cs="Times New Roman"/>
      <w:sz w:val="20"/>
      <w:szCs w:val="20"/>
      <w:lang w:val="en-US" w:eastAsia="zh-CN"/>
    </w:rPr>
  </w:style>
  <w:style w:type="paragraph" w:styleId="ab">
    <w:name w:val="Salutation"/>
    <w:basedOn w:val="a"/>
    <w:next w:val="a"/>
    <w:link w:val="Char3"/>
    <w:rsid w:val="003E68FE"/>
    <w:rPr>
      <w:rFonts w:ascii="Garamond" w:eastAsia="宋体" w:hAnsi="Garamond"/>
      <w:sz w:val="20"/>
      <w:lang w:val="en-US" w:eastAsia="zh-CN"/>
    </w:rPr>
  </w:style>
  <w:style w:type="character" w:customStyle="1" w:styleId="Char3">
    <w:name w:val="称呼 Char"/>
    <w:basedOn w:val="a0"/>
    <w:link w:val="ab"/>
    <w:rsid w:val="003E68FE"/>
    <w:rPr>
      <w:rFonts w:ascii="Garamond" w:eastAsia="宋体" w:hAnsi="Garamond" w:cs="Times New Roman"/>
      <w:sz w:val="20"/>
      <w:szCs w:val="20"/>
      <w:lang w:val="en-US" w:eastAsia="zh-CN"/>
    </w:rPr>
  </w:style>
  <w:style w:type="paragraph" w:styleId="ac">
    <w:name w:val="Plain Text"/>
    <w:basedOn w:val="a"/>
    <w:link w:val="Char4"/>
    <w:rsid w:val="003E68FE"/>
    <w:rPr>
      <w:rFonts w:ascii="宋体" w:eastAsia="宋体" w:hAnsi="Courier New"/>
      <w:sz w:val="21"/>
    </w:rPr>
  </w:style>
  <w:style w:type="character" w:customStyle="1" w:styleId="Char4">
    <w:name w:val="纯文本 Char"/>
    <w:basedOn w:val="a0"/>
    <w:link w:val="ac"/>
    <w:rsid w:val="003E68FE"/>
    <w:rPr>
      <w:rFonts w:ascii="宋体" w:eastAsia="宋体" w:hAnsi="Courier New" w:cs="Times New Roman"/>
      <w:szCs w:val="20"/>
    </w:rPr>
  </w:style>
  <w:style w:type="paragraph" w:styleId="ad">
    <w:name w:val="Body Text Indent"/>
    <w:basedOn w:val="a"/>
    <w:link w:val="Char5"/>
    <w:rsid w:val="003E68FE"/>
    <w:pPr>
      <w:ind w:firstLine="480"/>
    </w:pPr>
    <w:rPr>
      <w:sz w:val="28"/>
    </w:rPr>
  </w:style>
  <w:style w:type="character" w:customStyle="1" w:styleId="Char5">
    <w:name w:val="正文文本缩进 Char"/>
    <w:basedOn w:val="a0"/>
    <w:link w:val="ad"/>
    <w:rsid w:val="003E68FE"/>
    <w:rPr>
      <w:rFonts w:ascii="仿宋_GB2312" w:eastAsia="仿宋_GB2312" w:hAnsi="Times New Roman" w:cs="Times New Roman"/>
      <w:sz w:val="28"/>
      <w:szCs w:val="20"/>
    </w:rPr>
  </w:style>
  <w:style w:type="paragraph" w:styleId="2">
    <w:name w:val="Body Text Indent 2"/>
    <w:basedOn w:val="a"/>
    <w:link w:val="2Char"/>
    <w:rsid w:val="003E68FE"/>
    <w:pPr>
      <w:spacing w:line="540" w:lineRule="exact"/>
      <w:ind w:firstLine="555"/>
    </w:pPr>
    <w:rPr>
      <w:spacing w:val="-14"/>
      <w:sz w:val="30"/>
    </w:rPr>
  </w:style>
  <w:style w:type="character" w:customStyle="1" w:styleId="2Char">
    <w:name w:val="正文文本缩进 2 Char"/>
    <w:basedOn w:val="a0"/>
    <w:link w:val="2"/>
    <w:rsid w:val="003E68FE"/>
    <w:rPr>
      <w:rFonts w:ascii="仿宋_GB2312" w:eastAsia="仿宋_GB2312" w:hAnsi="Times New Roman" w:cs="Times New Roman"/>
      <w:spacing w:val="-14"/>
      <w:sz w:val="30"/>
      <w:szCs w:val="20"/>
    </w:rPr>
  </w:style>
  <w:style w:type="paragraph" w:styleId="ae">
    <w:name w:val="Date"/>
    <w:basedOn w:val="a"/>
    <w:next w:val="a"/>
    <w:link w:val="Char6"/>
    <w:rsid w:val="003E68FE"/>
  </w:style>
  <w:style w:type="character" w:customStyle="1" w:styleId="Char6">
    <w:name w:val="日期 Char"/>
    <w:basedOn w:val="a0"/>
    <w:link w:val="ae"/>
    <w:rsid w:val="003E68FE"/>
    <w:rPr>
      <w:rFonts w:ascii="仿宋_GB2312" w:eastAsia="仿宋_GB2312" w:hAnsi="Times New Roman" w:cs="Times New Roman"/>
      <w:sz w:val="32"/>
      <w:szCs w:val="20"/>
    </w:rPr>
  </w:style>
  <w:style w:type="paragraph" w:styleId="af">
    <w:name w:val="Balloon Text"/>
    <w:basedOn w:val="a"/>
    <w:link w:val="Char7"/>
    <w:uiPriority w:val="99"/>
    <w:semiHidden/>
    <w:rsid w:val="003E68FE"/>
    <w:rPr>
      <w:sz w:val="18"/>
      <w:szCs w:val="18"/>
    </w:rPr>
  </w:style>
  <w:style w:type="character" w:customStyle="1" w:styleId="Char7">
    <w:name w:val="批注框文本 Char"/>
    <w:basedOn w:val="a0"/>
    <w:link w:val="af"/>
    <w:uiPriority w:val="99"/>
    <w:semiHidden/>
    <w:rsid w:val="003E68FE"/>
    <w:rPr>
      <w:rFonts w:ascii="仿宋_GB2312" w:eastAsia="仿宋_GB2312" w:hAnsi="Times New Roman" w:cs="Times New Roman"/>
      <w:sz w:val="18"/>
      <w:szCs w:val="18"/>
    </w:rPr>
  </w:style>
  <w:style w:type="paragraph" w:styleId="3">
    <w:name w:val="Body Text Indent 3"/>
    <w:basedOn w:val="a"/>
    <w:link w:val="3Char"/>
    <w:rsid w:val="003E68FE"/>
    <w:pPr>
      <w:spacing w:line="600" w:lineRule="exact"/>
      <w:ind w:firstLine="600"/>
    </w:pPr>
    <w:rPr>
      <w:rFonts w:ascii="Roman PS" w:eastAsia="方正黑体简体" w:hAnsi="Roman PS"/>
    </w:rPr>
  </w:style>
  <w:style w:type="character" w:customStyle="1" w:styleId="3Char">
    <w:name w:val="正文文本缩进 3 Char"/>
    <w:basedOn w:val="a0"/>
    <w:link w:val="3"/>
    <w:rsid w:val="003E68FE"/>
    <w:rPr>
      <w:rFonts w:ascii="Roman PS" w:eastAsia="方正黑体简体" w:hAnsi="Roman PS" w:cs="Times New Roman"/>
      <w:sz w:val="32"/>
      <w:szCs w:val="20"/>
    </w:rPr>
  </w:style>
  <w:style w:type="paragraph" w:styleId="20">
    <w:name w:val="Body Text 2"/>
    <w:basedOn w:val="a"/>
    <w:link w:val="2Char0"/>
    <w:rsid w:val="003E68FE"/>
    <w:rPr>
      <w:rFonts w:ascii="Times New Roman" w:eastAsia="宋体"/>
    </w:rPr>
  </w:style>
  <w:style w:type="character" w:customStyle="1" w:styleId="2Char0">
    <w:name w:val="正文文本 2 Char"/>
    <w:basedOn w:val="a0"/>
    <w:link w:val="20"/>
    <w:rsid w:val="003E68FE"/>
    <w:rPr>
      <w:rFonts w:ascii="Times New Roman" w:eastAsia="宋体" w:hAnsi="Times New Roman" w:cs="Times New Roman"/>
      <w:sz w:val="32"/>
      <w:szCs w:val="20"/>
    </w:rPr>
  </w:style>
  <w:style w:type="paragraph" w:styleId="af0">
    <w:name w:val="Normal (Web)"/>
    <w:basedOn w:val="a"/>
    <w:qFormat/>
    <w:rsid w:val="003E68FE"/>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3E68FE"/>
    <w:pPr>
      <w:adjustRightInd w:val="0"/>
      <w:spacing w:line="360" w:lineRule="auto"/>
    </w:pPr>
    <w:rPr>
      <w:rFonts w:ascii="Times New Roman" w:eastAsia="宋体"/>
      <w:kern w:val="0"/>
      <w:sz w:val="21"/>
    </w:rPr>
  </w:style>
  <w:style w:type="paragraph" w:customStyle="1" w:styleId="CharChar1CharCharCharCharCharChar">
    <w:name w:val="Char Char1 Char Char Char Char Char Char"/>
    <w:basedOn w:val="a"/>
    <w:rsid w:val="003E68FE"/>
    <w:pPr>
      <w:widowControl/>
      <w:spacing w:after="160" w:line="240" w:lineRule="exact"/>
      <w:jc w:val="left"/>
    </w:pPr>
    <w:rPr>
      <w:rFonts w:ascii="Times New Roman" w:eastAsia="宋体"/>
      <w:sz w:val="21"/>
    </w:rPr>
  </w:style>
  <w:style w:type="paragraph" w:customStyle="1" w:styleId="CharCharChar1CharCharCharChar">
    <w:name w:val="Char Char Char1 Char Char Char Char"/>
    <w:basedOn w:val="a"/>
    <w:rsid w:val="003E68FE"/>
    <w:rPr>
      <w:rFonts w:ascii="Tahoma" w:eastAsia="宋体" w:hAnsi="Tahoma"/>
      <w:sz w:val="24"/>
    </w:rPr>
  </w:style>
  <w:style w:type="paragraph" w:customStyle="1" w:styleId="5">
    <w:name w:val="标题5"/>
    <w:basedOn w:val="a"/>
    <w:rsid w:val="003E68FE"/>
    <w:pPr>
      <w:overflowPunct w:val="0"/>
      <w:spacing w:line="600" w:lineRule="exact"/>
      <w:ind w:firstLineChars="200" w:firstLine="640"/>
      <w:outlineLvl w:val="4"/>
    </w:pPr>
    <w:rPr>
      <w:bCs/>
      <w:szCs w:val="32"/>
    </w:rPr>
  </w:style>
  <w:style w:type="paragraph" w:customStyle="1" w:styleId="Char8">
    <w:name w:val=" Char"/>
    <w:basedOn w:val="a"/>
    <w:rsid w:val="003E68FE"/>
    <w:pPr>
      <w:adjustRightInd w:val="0"/>
      <w:spacing w:line="360" w:lineRule="auto"/>
    </w:pPr>
    <w:rPr>
      <w:rFonts w:ascii="Times New Roman" w:eastAsia="宋体"/>
      <w:kern w:val="0"/>
      <w:sz w:val="21"/>
    </w:rPr>
  </w:style>
  <w:style w:type="paragraph" w:customStyle="1" w:styleId="p0">
    <w:name w:val="p0"/>
    <w:basedOn w:val="a"/>
    <w:qFormat/>
    <w:rsid w:val="003E68FE"/>
    <w:pPr>
      <w:widowControl/>
    </w:pPr>
    <w:rPr>
      <w:rFonts w:ascii="Times New Roman" w:eastAsia="宋体"/>
      <w:kern w:val="0"/>
      <w:sz w:val="21"/>
      <w:szCs w:val="21"/>
    </w:rPr>
  </w:style>
  <w:style w:type="table" w:styleId="af1">
    <w:name w:val="Table Grid"/>
    <w:basedOn w:val="a1"/>
    <w:rsid w:val="003E68F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rsid w:val="003E68FE"/>
    <w:rPr>
      <w:rFonts w:ascii="仿宋_GB2312" w:eastAsia="仿宋_GB2312" w:hint="eastAsia"/>
      <w:sz w:val="32"/>
      <w:szCs w:val="32"/>
    </w:rPr>
  </w:style>
  <w:style w:type="character" w:customStyle="1" w:styleId="16">
    <w:name w:val="16"/>
    <w:basedOn w:val="a0"/>
    <w:rsid w:val="003E68FE"/>
    <w:rPr>
      <w:rFonts w:ascii="Times New Roman" w:hAnsi="Times New Roman" w:cs="Times New Roman" w:hint="default"/>
      <w:b/>
      <w:bCs/>
    </w:rPr>
  </w:style>
  <w:style w:type="paragraph" w:customStyle="1" w:styleId="af2">
    <w:name w:val="样式"/>
    <w:rsid w:val="003E68FE"/>
    <w:pPr>
      <w:widowControl w:val="0"/>
      <w:autoSpaceDE w:val="0"/>
      <w:autoSpaceDN w:val="0"/>
      <w:adjustRightInd w:val="0"/>
    </w:pPr>
    <w:rPr>
      <w:rFonts w:ascii="Times New Roman" w:eastAsia="宋体" w:hAnsi="Times New Roman" w:cs="Times New Roman"/>
      <w:kern w:val="0"/>
      <w:sz w:val="24"/>
      <w:szCs w:val="24"/>
    </w:rPr>
  </w:style>
  <w:style w:type="paragraph" w:customStyle="1" w:styleId="CharCharCharCharCharChar">
    <w:name w:val=" Char Char Char Char Char Char"/>
    <w:basedOn w:val="a"/>
    <w:rsid w:val="003E68FE"/>
    <w:rPr>
      <w:rFonts w:ascii="宋体" w:eastAsia="楷体_GB2312" w:hAnsi="宋体" w:cs="Courier New"/>
      <w:szCs w:val="32"/>
    </w:rPr>
  </w:style>
  <w:style w:type="character" w:customStyle="1" w:styleId="font11">
    <w:name w:val="font11"/>
    <w:basedOn w:val="a0"/>
    <w:rsid w:val="003E68FE"/>
    <w:rPr>
      <w:rFonts w:ascii="宋体" w:eastAsia="宋体" w:hAnsi="宋体" w:cs="宋体" w:hint="eastAsia"/>
      <w:i w:val="0"/>
      <w:color w:val="000000"/>
      <w:kern w:val="2"/>
      <w:sz w:val="21"/>
      <w:szCs w:val="21"/>
      <w:u w:val="none"/>
    </w:rPr>
  </w:style>
  <w:style w:type="character" w:customStyle="1" w:styleId="content1">
    <w:name w:val="content1"/>
    <w:basedOn w:val="a0"/>
    <w:qFormat/>
    <w:rsid w:val="003E68FE"/>
    <w:rPr>
      <w:rFonts w:ascii="宋体" w:eastAsia="楷体_GB2312" w:hAnsi="宋体" w:cs="Courier New"/>
      <w:kern w:val="2"/>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3E68FE"/>
    <w:pPr>
      <w:widowControl/>
      <w:spacing w:line="300" w:lineRule="auto"/>
      <w:ind w:firstLineChars="200" w:firstLine="200"/>
    </w:pPr>
    <w:rPr>
      <w:rFonts w:ascii="Verdana" w:hAnsi="Verdana"/>
      <w:kern w:val="0"/>
      <w:lang w:eastAsia="en-US"/>
    </w:rPr>
  </w:style>
  <w:style w:type="paragraph" w:customStyle="1" w:styleId="reader-word-layer">
    <w:name w:val="reader-word-layer"/>
    <w:basedOn w:val="a"/>
    <w:rsid w:val="003E68FE"/>
    <w:pPr>
      <w:widowControl/>
      <w:spacing w:before="100" w:beforeAutospacing="1" w:after="100" w:afterAutospacing="1"/>
      <w:jc w:val="left"/>
    </w:pPr>
    <w:rPr>
      <w:rFonts w:ascii="宋体" w:eastAsia="宋体" w:hAnsi="宋体" w:cs="宋体"/>
      <w:kern w:val="0"/>
      <w:sz w:val="24"/>
      <w:szCs w:val="22"/>
    </w:rPr>
  </w:style>
  <w:style w:type="paragraph" w:customStyle="1" w:styleId="p15">
    <w:name w:val="p15"/>
    <w:basedOn w:val="a"/>
    <w:rsid w:val="003E68FE"/>
    <w:pPr>
      <w:widowControl/>
      <w:spacing w:before="100" w:after="100"/>
      <w:jc w:val="left"/>
    </w:pPr>
    <w:rPr>
      <w:rFonts w:ascii="宋体" w:eastAsia="宋体" w:hAnsi="宋体" w:cs="宋体"/>
      <w:kern w:val="0"/>
      <w:sz w:val="24"/>
      <w:szCs w:val="24"/>
    </w:rPr>
  </w:style>
  <w:style w:type="paragraph" w:customStyle="1" w:styleId="10">
    <w:name w:val="列出段落1"/>
    <w:basedOn w:val="a"/>
    <w:uiPriority w:val="34"/>
    <w:qFormat/>
    <w:rsid w:val="003E68FE"/>
    <w:pPr>
      <w:ind w:firstLineChars="200" w:firstLine="420"/>
    </w:pPr>
    <w:rPr>
      <w:rFonts w:ascii="Calibri" w:eastAsia="宋体" w:hAnsi="Calibri" w:cs="宋体"/>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4931</Words>
  <Characters>28107</Characters>
  <Application>Microsoft Office Word</Application>
  <DocSecurity>0</DocSecurity>
  <Lines>234</Lines>
  <Paragraphs>65</Paragraphs>
  <ScaleCrop>false</ScaleCrop>
  <Company>Hewlett-Packard Company</Company>
  <LinksUpToDate>false</LinksUpToDate>
  <CharactersWithSpaces>32973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2020-10-13T00:44:00Z</dcterms:created>
  <dcterms:modified xsi:type="dcterms:W3CDTF">2020-10-13T00:44:00Z</dcterms:modified>
</cp:coreProperties>
</file>