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ind w:firstLine="0"/>
        <w:rPr>
          <w:rFonts w:ascii="宋体" w:hAnsi="宋体"/>
          <w:color w:val="000000"/>
        </w:rPr>
      </w:pPr>
    </w:p>
    <w:p>
      <w:pPr>
        <w:pStyle w:val="3"/>
        <w:spacing w:after="120"/>
        <w:ind w:firstLine="0" w:firstLineChars="0"/>
      </w:pPr>
    </w:p>
    <w:p>
      <w:pPr>
        <w:pStyle w:val="3"/>
        <w:spacing w:after="120"/>
        <w:ind w:firstLine="0" w:firstLineChars="0"/>
        <w:rPr>
          <w:rFonts w:ascii="宋体" w:hAnsi="宋体"/>
          <w:b/>
          <w:color w:val="000000"/>
        </w:rPr>
      </w:pPr>
    </w:p>
    <w:p>
      <w:pPr>
        <w:pStyle w:val="3"/>
        <w:spacing w:after="120"/>
        <w:ind w:firstLine="0" w:firstLineChars="0"/>
        <w:rPr>
          <w:rFonts w:ascii="宋体" w:hAnsi="宋体"/>
          <w:b/>
          <w:color w:val="000000"/>
        </w:rPr>
      </w:pPr>
    </w:p>
    <w:p>
      <w:pPr>
        <w:pStyle w:val="3"/>
        <w:spacing w:after="120"/>
        <w:ind w:firstLine="0" w:firstLineChars="0"/>
      </w:pPr>
    </w:p>
    <w:p>
      <w:pPr>
        <w:spacing w:before="120" w:after="120"/>
        <w:ind w:firstLine="0"/>
        <w:jc w:val="center"/>
        <w:rPr>
          <w:rFonts w:ascii="黑体" w:hAnsi="黑体" w:eastAsia="黑体"/>
          <w:b/>
          <w:color w:val="000000"/>
          <w:sz w:val="72"/>
          <w:szCs w:val="72"/>
        </w:rPr>
      </w:pPr>
      <w:r>
        <w:rPr>
          <w:rFonts w:hint="eastAsia" w:ascii="黑体" w:hAnsi="黑体" w:eastAsia="黑体"/>
          <w:b/>
          <w:color w:val="000000"/>
          <w:sz w:val="72"/>
          <w:szCs w:val="72"/>
        </w:rPr>
        <w:t>社工人才服务系统</w:t>
      </w:r>
    </w:p>
    <w:p>
      <w:pPr>
        <w:spacing w:before="120" w:after="120"/>
        <w:ind w:firstLine="0"/>
        <w:jc w:val="center"/>
        <w:rPr>
          <w:b/>
          <w:color w:val="000000"/>
          <w:sz w:val="32"/>
          <w:szCs w:val="21"/>
        </w:rPr>
      </w:pPr>
      <w:r>
        <w:rPr>
          <w:rFonts w:hint="eastAsia" w:ascii="黑体" w:hAnsi="黑体" w:eastAsia="黑体"/>
          <w:b/>
          <w:color w:val="000000"/>
          <w:sz w:val="72"/>
          <w:szCs w:val="72"/>
        </w:rPr>
        <w:t>用户手册</w:t>
      </w:r>
    </w:p>
    <w:p>
      <w:pPr>
        <w:pStyle w:val="3"/>
        <w:spacing w:after="120"/>
        <w:ind w:firstLine="0" w:firstLineChars="0"/>
        <w:rPr>
          <w:color w:val="000000"/>
          <w:sz w:val="28"/>
          <w:szCs w:val="28"/>
        </w:rPr>
      </w:pPr>
    </w:p>
    <w:p>
      <w:pPr>
        <w:pStyle w:val="3"/>
        <w:spacing w:after="120"/>
        <w:ind w:firstLine="560"/>
        <w:rPr>
          <w:color w:val="000000"/>
          <w:sz w:val="28"/>
          <w:szCs w:val="28"/>
        </w:rPr>
      </w:pPr>
    </w:p>
    <w:p>
      <w:pPr>
        <w:pStyle w:val="3"/>
        <w:spacing w:after="120"/>
        <w:ind w:firstLine="560"/>
        <w:rPr>
          <w:color w:val="000000"/>
          <w:sz w:val="28"/>
          <w:szCs w:val="28"/>
        </w:rPr>
      </w:pPr>
    </w:p>
    <w:p>
      <w:pPr>
        <w:pStyle w:val="3"/>
        <w:spacing w:after="120"/>
        <w:ind w:firstLine="560"/>
        <w:rPr>
          <w:color w:val="000000"/>
          <w:sz w:val="28"/>
          <w:szCs w:val="28"/>
        </w:rPr>
      </w:pPr>
    </w:p>
    <w:p>
      <w:pPr>
        <w:pStyle w:val="3"/>
        <w:spacing w:after="120"/>
        <w:ind w:firstLine="560"/>
        <w:rPr>
          <w:color w:val="000000"/>
          <w:sz w:val="28"/>
          <w:szCs w:val="28"/>
        </w:rPr>
      </w:pPr>
    </w:p>
    <w:p>
      <w:pPr>
        <w:pStyle w:val="3"/>
        <w:spacing w:after="120"/>
        <w:ind w:firstLine="560"/>
        <w:rPr>
          <w:color w:val="000000"/>
          <w:sz w:val="28"/>
          <w:szCs w:val="28"/>
        </w:rPr>
      </w:pPr>
    </w:p>
    <w:p>
      <w:pPr>
        <w:pStyle w:val="3"/>
        <w:spacing w:after="120"/>
        <w:ind w:firstLine="560"/>
        <w:rPr>
          <w:color w:val="000000"/>
          <w:sz w:val="28"/>
          <w:szCs w:val="28"/>
        </w:rPr>
      </w:pPr>
    </w:p>
    <w:p>
      <w:pPr>
        <w:pStyle w:val="3"/>
        <w:spacing w:after="120"/>
        <w:ind w:firstLine="560"/>
        <w:rPr>
          <w:color w:val="000000"/>
          <w:sz w:val="28"/>
          <w:szCs w:val="28"/>
        </w:rPr>
      </w:pPr>
    </w:p>
    <w:p>
      <w:pPr>
        <w:spacing w:before="100" w:beforeAutospacing="1" w:after="100" w:afterAutospacing="1"/>
        <w:jc w:val="center"/>
        <w:rPr>
          <w:rFonts w:eastAsia="楷体_GB2312"/>
          <w:color w:val="000000"/>
          <w:sz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418" w:left="1134" w:header="850" w:footer="680" w:gutter="0"/>
          <w:cols w:space="720" w:num="1"/>
          <w:titlePg/>
          <w:docGrid w:linePitch="333" w:charSpace="0"/>
        </w:sectPr>
      </w:pPr>
    </w:p>
    <w:p>
      <w:pPr>
        <w:pageBreakBefore/>
        <w:widowControl w:val="0"/>
        <w:spacing w:line="240" w:lineRule="auto"/>
        <w:ind w:firstLine="0"/>
        <w:jc w:val="center"/>
        <w:rPr>
          <w:rFonts w:ascii="Arial" w:hAnsi="Arial"/>
          <w:b/>
          <w:kern w:val="0"/>
          <w:sz w:val="36"/>
          <w:szCs w:val="36"/>
        </w:rPr>
      </w:pPr>
      <w:r>
        <w:rPr>
          <w:rFonts w:hint="eastAsia" w:ascii="Arial" w:hAnsi="Arial"/>
          <w:b/>
          <w:kern w:val="0"/>
          <w:sz w:val="36"/>
          <w:szCs w:val="36"/>
        </w:rPr>
        <w:t>目 录</w:t>
      </w:r>
    </w:p>
    <w:p>
      <w:pPr>
        <w:pStyle w:val="17"/>
        <w:tabs>
          <w:tab w:val="right" w:leader="dot" w:pos="8844"/>
        </w:tabs>
      </w:pPr>
      <w:bookmarkStart w:id="14" w:name="_GoBack"/>
      <w:bookmarkEnd w:id="14"/>
      <w:r>
        <w:rPr>
          <w:sz w:val="20"/>
        </w:rPr>
        <w:fldChar w:fldCharType="begin"/>
      </w:r>
      <w:r>
        <w:rPr>
          <w:sz w:val="20"/>
        </w:rPr>
        <w:instrText xml:space="preserve"> TOC \o "1-3" \h \z \u </w:instrText>
      </w:r>
      <w:r>
        <w:rPr>
          <w:sz w:val="20"/>
        </w:rPr>
        <w:fldChar w:fldCharType="separate"/>
      </w:r>
      <w:r>
        <w:fldChar w:fldCharType="begin"/>
      </w:r>
      <w:r>
        <w:instrText xml:space="preserve"> HYPERLINK \l _Toc1957747793 </w:instrText>
      </w:r>
      <w:r>
        <w:fldChar w:fldCharType="separate"/>
      </w:r>
      <w:r>
        <w:rPr>
          <w:rFonts w:hint="default"/>
          <w:bCs/>
        </w:rPr>
        <w:t xml:space="preserve">1. </w:t>
      </w:r>
      <w:r>
        <w:rPr>
          <w:rFonts w:hint="eastAsia"/>
          <w:bCs/>
        </w:rPr>
        <w:t>注册与登录</w:t>
      </w:r>
      <w:r>
        <w:tab/>
      </w:r>
      <w:r>
        <w:fldChar w:fldCharType="begin"/>
      </w:r>
      <w:r>
        <w:instrText xml:space="preserve"> PAGEREF _Toc1957747793 </w:instrText>
      </w:r>
      <w:r>
        <w:fldChar w:fldCharType="separate"/>
      </w:r>
      <w:r>
        <w:t>1</w:t>
      </w:r>
      <w:r>
        <w:fldChar w:fldCharType="end"/>
      </w:r>
      <w: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_Toc424238335 </w:instrText>
      </w:r>
      <w:r>
        <w:rPr>
          <w:rFonts w:ascii="Times New Roman" w:hAnsi="Times New Roman"/>
        </w:rPr>
        <w:fldChar w:fldCharType="separate"/>
      </w:r>
      <w:r>
        <w:t>1.1</w:t>
      </w:r>
      <w:r>
        <w:rPr>
          <w:rFonts w:hint="eastAsia"/>
        </w:rPr>
        <w:t>注册</w:t>
      </w:r>
      <w:r>
        <w:tab/>
      </w:r>
      <w:r>
        <w:fldChar w:fldCharType="begin"/>
      </w:r>
      <w:r>
        <w:instrText xml:space="preserve"> PAGEREF _Toc424238335 </w:instrText>
      </w:r>
      <w:r>
        <w:fldChar w:fldCharType="separate"/>
      </w:r>
      <w:r>
        <w:t>1</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_Toc719885386 </w:instrText>
      </w:r>
      <w:r>
        <w:rPr>
          <w:rFonts w:ascii="Times New Roman" w:hAnsi="Times New Roman"/>
        </w:rPr>
        <w:fldChar w:fldCharType="separate"/>
      </w:r>
      <w:r>
        <w:t>1.2</w:t>
      </w:r>
      <w:r>
        <w:rPr>
          <w:rFonts w:hint="eastAsia"/>
        </w:rPr>
        <w:t>登录</w:t>
      </w:r>
      <w:r>
        <w:tab/>
      </w:r>
      <w:r>
        <w:fldChar w:fldCharType="begin"/>
      </w:r>
      <w:r>
        <w:instrText xml:space="preserve"> PAGEREF _Toc719885386 </w:instrText>
      </w:r>
      <w:r>
        <w:fldChar w:fldCharType="separate"/>
      </w:r>
      <w:r>
        <w:t>3</w:t>
      </w:r>
      <w:r>
        <w:fldChar w:fldCharType="end"/>
      </w:r>
      <w:r>
        <w:rPr>
          <w:rFonts w:ascii="Times New Roman" w:hAnsi="Times New Roman"/>
        </w:rPr>
        <w:fldChar w:fldCharType="end"/>
      </w:r>
    </w:p>
    <w:p>
      <w:pPr>
        <w:pStyle w:val="17"/>
        <w:tabs>
          <w:tab w:val="right" w:leader="dot" w:pos="8844"/>
        </w:tabs>
      </w:pPr>
      <w:r>
        <w:rPr>
          <w:rFonts w:ascii="Times New Roman" w:hAnsi="Times New Roman"/>
        </w:rPr>
        <w:fldChar w:fldCharType="begin"/>
      </w:r>
      <w:r>
        <w:rPr>
          <w:rFonts w:ascii="Times New Roman" w:hAnsi="Times New Roman"/>
        </w:rPr>
        <w:instrText xml:space="preserve"> HYPERLINK \l _Toc1649760492 </w:instrText>
      </w:r>
      <w:r>
        <w:rPr>
          <w:rFonts w:ascii="Times New Roman" w:hAnsi="Times New Roman"/>
        </w:rPr>
        <w:fldChar w:fldCharType="separate"/>
      </w:r>
      <w:r>
        <w:rPr>
          <w:rFonts w:hint="default"/>
        </w:rPr>
        <w:t xml:space="preserve">2. </w:t>
      </w:r>
      <w:r>
        <w:rPr>
          <w:rFonts w:hint="eastAsia"/>
        </w:rPr>
        <w:t>证书登记</w:t>
      </w:r>
      <w:r>
        <w:tab/>
      </w:r>
      <w:r>
        <w:fldChar w:fldCharType="begin"/>
      </w:r>
      <w:r>
        <w:instrText xml:space="preserve"> PAGEREF _Toc1649760492 </w:instrText>
      </w:r>
      <w:r>
        <w:fldChar w:fldCharType="separate"/>
      </w:r>
      <w:r>
        <w:t>5</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_Toc596516649 </w:instrText>
      </w:r>
      <w:r>
        <w:rPr>
          <w:rFonts w:ascii="Times New Roman" w:hAnsi="Times New Roman"/>
        </w:rPr>
        <w:fldChar w:fldCharType="separate"/>
      </w:r>
      <w:r>
        <w:rPr>
          <w:rFonts w:hint="eastAsia"/>
          <w:bCs/>
        </w:rPr>
        <w:t>2</w:t>
      </w:r>
      <w:r>
        <w:rPr>
          <w:bCs/>
        </w:rPr>
        <w:t>.1</w:t>
      </w:r>
      <w:r>
        <w:rPr>
          <w:rFonts w:hint="eastAsia"/>
        </w:rPr>
        <w:t>登记入口</w:t>
      </w:r>
      <w:r>
        <w:tab/>
      </w:r>
      <w:r>
        <w:fldChar w:fldCharType="begin"/>
      </w:r>
      <w:r>
        <w:instrText xml:space="preserve"> PAGEREF _Toc596516649 </w:instrText>
      </w:r>
      <w:r>
        <w:fldChar w:fldCharType="separate"/>
      </w:r>
      <w:r>
        <w:t>6</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_Toc1189641421 </w:instrText>
      </w:r>
      <w:r>
        <w:rPr>
          <w:rFonts w:ascii="Times New Roman" w:hAnsi="Times New Roman"/>
        </w:rPr>
        <w:fldChar w:fldCharType="separate"/>
      </w:r>
      <w:r>
        <w:rPr>
          <w:rFonts w:hint="eastAsia"/>
          <w:bCs/>
        </w:rPr>
        <w:t>2</w:t>
      </w:r>
      <w:r>
        <w:rPr>
          <w:bCs/>
        </w:rPr>
        <w:t>.2</w:t>
      </w:r>
      <w:r>
        <w:rPr>
          <w:rFonts w:hint="eastAsia"/>
          <w:bCs/>
        </w:rPr>
        <w:t>登记须知</w:t>
      </w:r>
      <w:r>
        <w:tab/>
      </w:r>
      <w:r>
        <w:fldChar w:fldCharType="begin"/>
      </w:r>
      <w:r>
        <w:instrText xml:space="preserve"> PAGEREF _Toc1189641421 </w:instrText>
      </w:r>
      <w:r>
        <w:fldChar w:fldCharType="separate"/>
      </w:r>
      <w:r>
        <w:t>6</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_Toc1025202362 </w:instrText>
      </w:r>
      <w:r>
        <w:rPr>
          <w:rFonts w:ascii="Times New Roman" w:hAnsi="Times New Roman"/>
        </w:rPr>
        <w:fldChar w:fldCharType="separate"/>
      </w:r>
      <w:r>
        <w:rPr>
          <w:rFonts w:hint="eastAsia"/>
          <w:bCs/>
        </w:rPr>
        <w:t>2</w:t>
      </w:r>
      <w:r>
        <w:rPr>
          <w:bCs/>
        </w:rPr>
        <w:t>.3</w:t>
      </w:r>
      <w:r>
        <w:rPr>
          <w:rFonts w:hint="eastAsia"/>
          <w:bCs/>
        </w:rPr>
        <w:t>首登记</w:t>
      </w:r>
      <w:r>
        <w:tab/>
      </w:r>
      <w:r>
        <w:fldChar w:fldCharType="begin"/>
      </w:r>
      <w:r>
        <w:instrText xml:space="preserve"> PAGEREF _Toc1025202362 </w:instrText>
      </w:r>
      <w:r>
        <w:fldChar w:fldCharType="separate"/>
      </w:r>
      <w:r>
        <w:t>7</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_Toc1350490027 </w:instrText>
      </w:r>
      <w:r>
        <w:rPr>
          <w:rFonts w:ascii="Times New Roman" w:hAnsi="Times New Roman"/>
        </w:rPr>
        <w:fldChar w:fldCharType="separate"/>
      </w:r>
      <w:r>
        <w:rPr>
          <w:rFonts w:hint="eastAsia"/>
          <w:bCs/>
        </w:rPr>
        <w:t>2</w:t>
      </w:r>
      <w:r>
        <w:rPr>
          <w:bCs/>
        </w:rPr>
        <w:t>.4</w:t>
      </w:r>
      <w:r>
        <w:rPr>
          <w:rFonts w:hint="eastAsia"/>
          <w:bCs/>
        </w:rPr>
        <w:t>再登记</w:t>
      </w:r>
      <w:r>
        <w:tab/>
      </w:r>
      <w:r>
        <w:fldChar w:fldCharType="begin"/>
      </w:r>
      <w:r>
        <w:instrText xml:space="preserve"> PAGEREF _Toc1350490027 </w:instrText>
      </w:r>
      <w:r>
        <w:fldChar w:fldCharType="separate"/>
      </w:r>
      <w:r>
        <w:t>11</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_Toc783368690 </w:instrText>
      </w:r>
      <w:r>
        <w:rPr>
          <w:rFonts w:ascii="Times New Roman" w:hAnsi="Times New Roman"/>
        </w:rPr>
        <w:fldChar w:fldCharType="separate"/>
      </w:r>
      <w:r>
        <w:rPr>
          <w:bCs/>
        </w:rPr>
        <w:t>2.5</w:t>
      </w:r>
      <w:r>
        <w:rPr>
          <w:rFonts w:hint="eastAsia"/>
          <w:bCs/>
        </w:rPr>
        <w:t>补登记</w:t>
      </w:r>
      <w:r>
        <w:tab/>
      </w:r>
      <w:r>
        <w:fldChar w:fldCharType="begin"/>
      </w:r>
      <w:r>
        <w:instrText xml:space="preserve"> PAGEREF _Toc783368690 </w:instrText>
      </w:r>
      <w:r>
        <w:fldChar w:fldCharType="separate"/>
      </w:r>
      <w:r>
        <w:t>13</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_Toc1102520059 </w:instrText>
      </w:r>
      <w:r>
        <w:rPr>
          <w:rFonts w:ascii="Times New Roman" w:hAnsi="Times New Roman"/>
        </w:rPr>
        <w:fldChar w:fldCharType="separate"/>
      </w:r>
      <w:r>
        <w:rPr>
          <w:rFonts w:hint="eastAsia"/>
          <w:bCs/>
        </w:rPr>
        <w:t>2.</w:t>
      </w:r>
      <w:r>
        <w:rPr>
          <w:bCs/>
        </w:rPr>
        <w:t>6</w:t>
      </w:r>
      <w:r>
        <w:rPr>
          <w:rFonts w:hint="eastAsia"/>
          <w:bCs/>
        </w:rPr>
        <w:t>补证</w:t>
      </w:r>
      <w:r>
        <w:tab/>
      </w:r>
      <w:r>
        <w:fldChar w:fldCharType="begin"/>
      </w:r>
      <w:r>
        <w:instrText xml:space="preserve"> PAGEREF _Toc1102520059 </w:instrText>
      </w:r>
      <w:r>
        <w:fldChar w:fldCharType="separate"/>
      </w:r>
      <w:r>
        <w:t>13</w:t>
      </w:r>
      <w:r>
        <w:fldChar w:fldCharType="end"/>
      </w:r>
      <w:r>
        <w:rPr>
          <w:rFonts w:ascii="Times New Roman" w:hAnsi="Times New Roman"/>
        </w:rPr>
        <w:fldChar w:fldCharType="end"/>
      </w:r>
    </w:p>
    <w:p>
      <w:pPr>
        <w:pStyle w:val="18"/>
        <w:tabs>
          <w:tab w:val="right" w:leader="dot" w:pos="8844"/>
        </w:tabs>
      </w:pPr>
      <w:r>
        <w:rPr>
          <w:rFonts w:ascii="Times New Roman" w:hAnsi="Times New Roman"/>
        </w:rPr>
        <w:fldChar w:fldCharType="begin"/>
      </w:r>
      <w:r>
        <w:rPr>
          <w:rFonts w:ascii="Times New Roman" w:hAnsi="Times New Roman"/>
        </w:rPr>
        <w:instrText xml:space="preserve"> HYPERLINK \l _Toc2044897763 </w:instrText>
      </w:r>
      <w:r>
        <w:rPr>
          <w:rFonts w:ascii="Times New Roman" w:hAnsi="Times New Roman"/>
        </w:rPr>
        <w:fldChar w:fldCharType="separate"/>
      </w:r>
      <w:r>
        <w:rPr>
          <w:rFonts w:hint="eastAsia"/>
          <w:bCs/>
        </w:rPr>
        <w:t>2.</w:t>
      </w:r>
      <w:r>
        <w:rPr>
          <w:bCs/>
        </w:rPr>
        <w:t>7</w:t>
      </w:r>
      <w:r>
        <w:rPr>
          <w:rFonts w:hint="eastAsia"/>
          <w:bCs/>
        </w:rPr>
        <w:t>登记历史</w:t>
      </w:r>
      <w:r>
        <w:tab/>
      </w:r>
      <w:r>
        <w:fldChar w:fldCharType="begin"/>
      </w:r>
      <w:r>
        <w:instrText xml:space="preserve"> PAGEREF _Toc2044897763 </w:instrText>
      </w:r>
      <w:r>
        <w:fldChar w:fldCharType="separate"/>
      </w:r>
      <w:r>
        <w:t>14</w:t>
      </w:r>
      <w:r>
        <w:fldChar w:fldCharType="end"/>
      </w:r>
      <w:r>
        <w:rPr>
          <w:rFonts w:ascii="Times New Roman" w:hAnsi="Times New Roman"/>
        </w:rPr>
        <w:fldChar w:fldCharType="end"/>
      </w:r>
    </w:p>
    <w:p>
      <w:pPr>
        <w:pStyle w:val="17"/>
        <w:tabs>
          <w:tab w:val="right" w:leader="dot" w:pos="8844"/>
        </w:tabs>
      </w:pPr>
      <w:r>
        <w:rPr>
          <w:rFonts w:ascii="Times New Roman" w:hAnsi="Times New Roman"/>
        </w:rPr>
        <w:fldChar w:fldCharType="begin"/>
      </w:r>
      <w:r>
        <w:rPr>
          <w:rFonts w:ascii="Times New Roman" w:hAnsi="Times New Roman"/>
        </w:rPr>
        <w:instrText xml:space="preserve"> HYPERLINK \l _Toc1967513926 </w:instrText>
      </w:r>
      <w:r>
        <w:rPr>
          <w:rFonts w:ascii="Times New Roman" w:hAnsi="Times New Roman"/>
        </w:rPr>
        <w:fldChar w:fldCharType="separate"/>
      </w:r>
      <w:r>
        <w:rPr>
          <w:rFonts w:hint="default"/>
        </w:rPr>
        <w:t xml:space="preserve">3. </w:t>
      </w:r>
      <w:r>
        <w:rPr>
          <w:rFonts w:hint="eastAsia"/>
        </w:rPr>
        <w:t>常见问题及解答</w:t>
      </w:r>
      <w:r>
        <w:tab/>
      </w:r>
      <w:r>
        <w:fldChar w:fldCharType="begin"/>
      </w:r>
      <w:r>
        <w:instrText xml:space="preserve"> PAGEREF _Toc1967513926 </w:instrText>
      </w:r>
      <w:r>
        <w:fldChar w:fldCharType="separate"/>
      </w:r>
      <w:r>
        <w:t>15</w:t>
      </w:r>
      <w:r>
        <w:fldChar w:fldCharType="end"/>
      </w:r>
      <w:r>
        <w:rPr>
          <w:rFonts w:ascii="Times New Roman" w:hAnsi="Times New Roman"/>
        </w:rPr>
        <w:fldChar w:fldCharType="end"/>
      </w:r>
    </w:p>
    <w:p>
      <w:pPr>
        <w:pStyle w:val="17"/>
        <w:tabs>
          <w:tab w:val="right" w:leader="dot" w:pos="8844"/>
        </w:tabs>
      </w:pPr>
      <w:r>
        <w:rPr>
          <w:rFonts w:ascii="Times New Roman" w:hAnsi="Times New Roman"/>
        </w:rPr>
        <w:fldChar w:fldCharType="begin"/>
      </w:r>
      <w:r>
        <w:rPr>
          <w:rFonts w:ascii="Times New Roman" w:hAnsi="Times New Roman"/>
        </w:rPr>
        <w:instrText xml:space="preserve"> HYPERLINK \l _Toc1365180540 </w:instrText>
      </w:r>
      <w:r>
        <w:rPr>
          <w:rFonts w:ascii="Times New Roman" w:hAnsi="Times New Roman"/>
        </w:rPr>
        <w:fldChar w:fldCharType="separate"/>
      </w:r>
      <w:r>
        <w:rPr>
          <w:rFonts w:hint="default"/>
        </w:rPr>
        <w:t xml:space="preserve">4. </w:t>
      </w:r>
      <w:r>
        <w:rPr>
          <w:rFonts w:hint="eastAsia"/>
        </w:rPr>
        <w:t>联系方式</w:t>
      </w:r>
      <w:r>
        <w:tab/>
      </w:r>
      <w:r>
        <w:fldChar w:fldCharType="begin"/>
      </w:r>
      <w:r>
        <w:instrText xml:space="preserve"> PAGEREF _Toc1365180540 </w:instrText>
      </w:r>
      <w:r>
        <w:fldChar w:fldCharType="separate"/>
      </w:r>
      <w:r>
        <w:t>19</w:t>
      </w:r>
      <w:r>
        <w:fldChar w:fldCharType="end"/>
      </w:r>
      <w:r>
        <w:rPr>
          <w:rFonts w:ascii="Times New Roman" w:hAnsi="Times New Roman"/>
        </w:rPr>
        <w:fldChar w:fldCharType="end"/>
      </w:r>
    </w:p>
    <w:p>
      <w:pPr>
        <w:ind w:left="240" w:leftChars="100" w:firstLine="0"/>
        <w:rPr>
          <w:rFonts w:ascii="Times New Roman" w:hAnsi="Times New Roman"/>
        </w:rPr>
      </w:pPr>
      <w:r>
        <w:rPr>
          <w:rFonts w:ascii="Times New Roman" w:hAnsi="Times New Roman"/>
        </w:rPr>
        <w:fldChar w:fldCharType="end"/>
      </w:r>
    </w:p>
    <w:p>
      <w:pPr>
        <w:pStyle w:val="4"/>
        <w:numPr>
          <w:ilvl w:val="0"/>
          <w:numId w:val="2"/>
        </w:numPr>
        <w:spacing w:before="326" w:after="326"/>
        <w:ind w:left="5" w:hanging="5"/>
        <w:sectPr>
          <w:headerReference r:id="rId11" w:type="default"/>
          <w:footerReference r:id="rId12" w:type="default"/>
          <w:pgSz w:w="11906" w:h="16838"/>
          <w:pgMar w:top="1418" w:right="1531" w:bottom="1985" w:left="1531" w:header="1020" w:footer="992" w:gutter="0"/>
          <w:pgNumType w:fmt="upperRoman" w:start="1"/>
          <w:cols w:space="720" w:num="1"/>
          <w:docGrid w:type="lines" w:linePitch="326" w:charSpace="0"/>
        </w:sectPr>
      </w:pPr>
    </w:p>
    <w:p>
      <w:pPr>
        <w:pStyle w:val="4"/>
        <w:numPr>
          <w:ilvl w:val="0"/>
          <w:numId w:val="3"/>
        </w:numPr>
        <w:spacing w:before="312" w:after="312"/>
        <w:rPr>
          <w:bCs/>
        </w:rPr>
      </w:pPr>
      <w:bookmarkStart w:id="0" w:name="_Toc1957747793"/>
      <w:r>
        <w:rPr>
          <w:rFonts w:hint="eastAsia"/>
          <w:bCs/>
        </w:rPr>
        <w:t>注册与登录</w:t>
      </w:r>
      <w:bookmarkEnd w:id="0"/>
    </w:p>
    <w:p>
      <w:r>
        <w:rPr>
          <w:rFonts w:hint="eastAsia"/>
        </w:rPr>
        <w:t>使用社工人才服务网需要持有北京通账号或者在北京市民政局官网已进行过统一身份认证，如果有账号可以跳过注册介绍，直接进入登录步骤。如果无账号请参照以下介绍进行账号注册。</w:t>
      </w:r>
    </w:p>
    <w:p>
      <w:pPr>
        <w:pStyle w:val="5"/>
        <w:numPr>
          <w:ilvl w:val="0"/>
          <w:numId w:val="0"/>
        </w:numPr>
        <w:spacing w:before="156" w:after="156"/>
        <w:ind w:left="575"/>
      </w:pPr>
      <w:bookmarkStart w:id="1" w:name="_Toc424238335"/>
      <w:r>
        <w:t>1.1</w:t>
      </w:r>
      <w:r>
        <w:rPr>
          <w:rFonts w:hint="eastAsia"/>
        </w:rPr>
        <w:t>注册</w:t>
      </w:r>
      <w:bookmarkEnd w:id="1"/>
    </w:p>
    <w:p>
      <w:r>
        <w:rPr>
          <w:rFonts w:hint="eastAsia"/>
        </w:rPr>
        <w:t>PC端访问北京市民政局官网进行注册，或者通过下载“北京通”APP进行注册，具体操作如下：</w:t>
      </w:r>
    </w:p>
    <w:p>
      <w:pPr>
        <w:pStyle w:val="3"/>
        <w:numPr>
          <w:ilvl w:val="0"/>
          <w:numId w:val="4"/>
        </w:numPr>
        <w:spacing w:after="156"/>
        <w:ind w:firstLineChars="0"/>
        <w:rPr>
          <w:b/>
          <w:bCs/>
        </w:rPr>
      </w:pPr>
      <w:r>
        <w:rPr>
          <w:rFonts w:hint="eastAsia"/>
          <w:b/>
          <w:bCs/>
        </w:rPr>
        <w:t>注册方式一：北京市民政局官网注册(PC端)</w:t>
      </w:r>
    </w:p>
    <w:p>
      <w:pPr>
        <w:pStyle w:val="3"/>
        <w:spacing w:after="156"/>
        <w:ind w:firstLine="472" w:firstLineChars="196"/>
      </w:pPr>
      <w:r>
        <w:rPr>
          <w:rFonts w:hint="eastAsia"/>
          <w:b/>
          <w:bCs/>
        </w:rPr>
        <w:t>第一步：</w:t>
      </w:r>
      <w:r>
        <w:rPr>
          <w:rFonts w:hint="eastAsia"/>
        </w:rPr>
        <w:t>访问北京市民政局官方网站：</w:t>
      </w:r>
      <w:r>
        <w:fldChar w:fldCharType="begin"/>
      </w:r>
      <w:r>
        <w:instrText xml:space="preserve"> HYPERLINK "http://mzj.beijing.gov.cn/" </w:instrText>
      </w:r>
      <w:r>
        <w:fldChar w:fldCharType="separate"/>
      </w:r>
      <w:r>
        <w:rPr>
          <w:rStyle w:val="22"/>
        </w:rPr>
        <w:t>http://mzj.beijing.gov.cn/</w:t>
      </w:r>
      <w:r>
        <w:rPr>
          <w:rStyle w:val="22"/>
        </w:rPr>
        <w:fldChar w:fldCharType="end"/>
      </w:r>
      <w:r>
        <w:rPr>
          <w:rFonts w:hint="eastAsia"/>
        </w:rPr>
        <w:t>，点击</w:t>
      </w:r>
      <w:r>
        <w:rPr>
          <w:rFonts w:hint="eastAsia"/>
          <w:b/>
          <w:bCs/>
        </w:rPr>
        <w:t>【用户中心】</w:t>
      </w:r>
      <w:r>
        <w:rPr>
          <w:rFonts w:hint="eastAsia"/>
        </w:rPr>
        <w:t>，如下图：</w:t>
      </w:r>
    </w:p>
    <w:p>
      <w:pPr>
        <w:pStyle w:val="3"/>
        <w:spacing w:after="156"/>
        <w:ind w:firstLine="0" w:firstLineChars="0"/>
      </w:pPr>
      <w:r>
        <w:drawing>
          <wp:inline distT="0" distB="0" distL="114300" distR="114300">
            <wp:extent cx="5273675" cy="2339975"/>
            <wp:effectExtent l="0" t="0" r="3175" b="317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a:stretch>
                      <a:fillRect/>
                    </a:stretch>
                  </pic:blipFill>
                  <pic:spPr>
                    <a:xfrm>
                      <a:off x="0" y="0"/>
                      <a:ext cx="5273675" cy="2339975"/>
                    </a:xfrm>
                    <a:prstGeom prst="rect">
                      <a:avLst/>
                    </a:prstGeom>
                    <a:noFill/>
                    <a:ln>
                      <a:noFill/>
                    </a:ln>
                  </pic:spPr>
                </pic:pic>
              </a:graphicData>
            </a:graphic>
          </wp:inline>
        </w:drawing>
      </w:r>
    </w:p>
    <w:p>
      <w:pPr>
        <w:pStyle w:val="3"/>
        <w:spacing w:after="156"/>
        <w:ind w:firstLine="472" w:firstLineChars="196"/>
      </w:pPr>
      <w:r>
        <w:rPr>
          <w:rFonts w:hint="eastAsia"/>
          <w:b/>
          <w:bCs/>
        </w:rPr>
        <w:t>第二步：</w:t>
      </w:r>
      <w:r>
        <w:rPr>
          <w:rFonts w:hint="eastAsia"/>
        </w:rPr>
        <w:t>点击</w:t>
      </w:r>
      <w:r>
        <w:rPr>
          <w:rFonts w:hint="eastAsia"/>
          <w:b/>
          <w:bCs/>
        </w:rPr>
        <w:t>【用户操作手册下载】</w:t>
      </w:r>
      <w:r>
        <w:rPr>
          <w:rFonts w:hint="eastAsia"/>
        </w:rPr>
        <w:t>，可在浏览器端查看详细注册方式，本文不再多做介绍。</w:t>
      </w:r>
    </w:p>
    <w:p>
      <w:pPr>
        <w:pStyle w:val="3"/>
        <w:spacing w:after="156"/>
        <w:ind w:firstLine="0" w:firstLineChars="0"/>
      </w:pPr>
      <w:r>
        <w:drawing>
          <wp:inline distT="0" distB="0" distL="114300" distR="114300">
            <wp:extent cx="5266690" cy="2611755"/>
            <wp:effectExtent l="0" t="0" r="10160" b="17145"/>
            <wp:docPr id="2"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1"/>
                    <pic:cNvPicPr>
                      <a:picLocks noChangeAspect="true"/>
                    </pic:cNvPicPr>
                  </pic:nvPicPr>
                  <pic:blipFill>
                    <a:blip r:embed="rId16"/>
                    <a:stretch>
                      <a:fillRect/>
                    </a:stretch>
                  </pic:blipFill>
                  <pic:spPr>
                    <a:xfrm>
                      <a:off x="0" y="0"/>
                      <a:ext cx="5266690" cy="2611755"/>
                    </a:xfrm>
                    <a:prstGeom prst="rect">
                      <a:avLst/>
                    </a:prstGeom>
                    <a:noFill/>
                    <a:ln>
                      <a:noFill/>
                    </a:ln>
                  </pic:spPr>
                </pic:pic>
              </a:graphicData>
            </a:graphic>
          </wp:inline>
        </w:drawing>
      </w:r>
    </w:p>
    <w:p>
      <w:pPr>
        <w:pStyle w:val="3"/>
        <w:numPr>
          <w:ilvl w:val="0"/>
          <w:numId w:val="4"/>
        </w:numPr>
        <w:spacing w:after="156"/>
        <w:ind w:firstLineChars="0"/>
        <w:rPr>
          <w:b/>
          <w:bCs/>
        </w:rPr>
      </w:pPr>
      <w:r>
        <w:rPr>
          <w:rFonts w:hint="eastAsia"/>
          <w:b/>
          <w:bCs/>
        </w:rPr>
        <w:t>注册方式二：北京通注册(移动端)</w:t>
      </w:r>
    </w:p>
    <w:p>
      <w:pPr>
        <w:pStyle w:val="3"/>
        <w:spacing w:after="156"/>
        <w:ind w:firstLine="420" w:firstLineChars="0"/>
        <w:jc w:val="both"/>
      </w:pPr>
      <w:r>
        <w:rPr>
          <w:rFonts w:hint="eastAsia"/>
          <w:b/>
          <w:bCs/>
        </w:rPr>
        <w:t>第一步：</w:t>
      </w:r>
      <w:r>
        <w:rPr>
          <w:rFonts w:hint="eastAsia"/>
        </w:rPr>
        <w:t>在应用市场搜索下载“</w:t>
      </w:r>
      <w:r>
        <w:rPr>
          <w:rFonts w:hint="eastAsia"/>
          <w:b/>
          <w:bCs/>
        </w:rPr>
        <w:t>北京通</w:t>
      </w:r>
      <w:r>
        <w:rPr>
          <w:rFonts w:hint="eastAsia"/>
        </w:rPr>
        <w:t>”，安装成功后打开APP，输入个人手机号和短信验证码，点击“</w:t>
      </w:r>
      <w:r>
        <w:rPr>
          <w:rFonts w:hint="eastAsia"/>
          <w:b/>
          <w:bCs/>
        </w:rPr>
        <w:t>开始</w:t>
      </w:r>
      <w:r>
        <w:rPr>
          <w:rFonts w:hint="eastAsia"/>
        </w:rPr>
        <w:t>”。如图一。</w:t>
      </w:r>
    </w:p>
    <w:p>
      <w:pPr>
        <w:pStyle w:val="3"/>
        <w:spacing w:after="156"/>
        <w:ind w:firstLine="420" w:firstLineChars="0"/>
        <w:jc w:val="both"/>
      </w:pPr>
      <w:r>
        <w:rPr>
          <w:rFonts w:hint="eastAsia"/>
          <w:b/>
          <w:bCs/>
        </w:rPr>
        <w:t>第二步</w:t>
      </w:r>
      <w:r>
        <w:rPr>
          <w:rFonts w:hint="eastAsia"/>
        </w:rPr>
        <w:t>：输入昵称、个性签名，选择本人性别，点击“</w:t>
      </w:r>
      <w:r>
        <w:rPr>
          <w:rFonts w:hint="eastAsia"/>
          <w:b/>
          <w:bCs/>
        </w:rPr>
        <w:t>创建完成</w:t>
      </w:r>
      <w:r>
        <w:rPr>
          <w:rFonts w:hint="eastAsia"/>
        </w:rPr>
        <w:t>”。如图二。</w:t>
      </w:r>
    </w:p>
    <w:p>
      <w:pPr>
        <w:pStyle w:val="3"/>
        <w:spacing w:after="156"/>
        <w:ind w:firstLine="420" w:firstLineChars="0"/>
        <w:jc w:val="both"/>
      </w:pPr>
      <w:r>
        <w:rPr>
          <w:rFonts w:hint="eastAsia"/>
          <w:b/>
          <w:bCs/>
        </w:rPr>
        <w:t>第三步</w:t>
      </w:r>
      <w:r>
        <w:rPr>
          <w:rFonts w:hint="eastAsia"/>
        </w:rPr>
        <w:t>：创建完成个人账户后，点击“</w:t>
      </w:r>
      <w:r>
        <w:rPr>
          <w:rFonts w:hint="eastAsia"/>
          <w:b/>
          <w:bCs/>
        </w:rPr>
        <w:t>我的</w:t>
      </w:r>
      <w:r>
        <w:rPr>
          <w:rFonts w:hint="eastAsia"/>
        </w:rPr>
        <w:t>”、“</w:t>
      </w:r>
      <w:r>
        <w:rPr>
          <w:rFonts w:hint="eastAsia"/>
          <w:b/>
          <w:bCs/>
        </w:rPr>
        <w:t>身份认证</w:t>
      </w:r>
      <w:r>
        <w:rPr>
          <w:rFonts w:hint="eastAsia"/>
        </w:rPr>
        <w:t>”。如图三。</w:t>
      </w:r>
    </w:p>
    <w:p>
      <w:pPr>
        <w:pStyle w:val="3"/>
        <w:spacing w:after="156"/>
        <w:ind w:firstLine="0" w:firstLineChars="0"/>
        <w:jc w:val="center"/>
      </w:pPr>
      <w:r>
        <w:rPr>
          <w:rFonts w:hint="eastAsia"/>
        </w:rPr>
        <w:drawing>
          <wp:inline distT="0" distB="0" distL="114300" distR="114300">
            <wp:extent cx="1259205" cy="2520315"/>
            <wp:effectExtent l="0" t="0" r="17145" b="13335"/>
            <wp:docPr id="3" name="图片 49" descr="f974a3a438745db88c6f197c13d03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9" descr="f974a3a438745db88c6f197c13d0386"/>
                    <pic:cNvPicPr>
                      <a:picLocks noChangeAspect="true"/>
                    </pic:cNvPicPr>
                  </pic:nvPicPr>
                  <pic:blipFill>
                    <a:blip r:embed="rId17"/>
                    <a:stretch>
                      <a:fillRect/>
                    </a:stretch>
                  </pic:blipFill>
                  <pic:spPr>
                    <a:xfrm>
                      <a:off x="0" y="0"/>
                      <a:ext cx="1259205" cy="2520315"/>
                    </a:xfrm>
                    <a:prstGeom prst="rect">
                      <a:avLst/>
                    </a:prstGeom>
                    <a:noFill/>
                    <a:ln>
                      <a:noFill/>
                    </a:ln>
                  </pic:spPr>
                </pic:pic>
              </a:graphicData>
            </a:graphic>
          </wp:inline>
        </w:drawing>
      </w:r>
      <w:r>
        <w:rPr>
          <w:rFonts w:hint="eastAsia"/>
        </w:rPr>
        <w:t xml:space="preserve">     </w:t>
      </w:r>
      <w:r>
        <w:drawing>
          <wp:inline distT="0" distB="0" distL="114300" distR="114300">
            <wp:extent cx="1190625" cy="2516505"/>
            <wp:effectExtent l="0" t="0" r="9525" b="17145"/>
            <wp:docPr id="4" name="图片 10" descr="C:\Users\wsc\AppData\Local\Temp\WeChat Files\1a358e51ddb1a81e2e96486c77655fe.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0" descr="C:\Users\wsc\AppData\Local\Temp\WeChat Files\1a358e51ddb1a81e2e96486c77655fe.jpg"/>
                    <pic:cNvPicPr>
                      <a:picLocks noChangeAspect="true"/>
                    </pic:cNvPicPr>
                  </pic:nvPicPr>
                  <pic:blipFill>
                    <a:blip r:embed="rId18"/>
                    <a:stretch>
                      <a:fillRect/>
                    </a:stretch>
                  </pic:blipFill>
                  <pic:spPr>
                    <a:xfrm>
                      <a:off x="0" y="0"/>
                      <a:ext cx="1190625" cy="2516505"/>
                    </a:xfrm>
                    <a:prstGeom prst="rect">
                      <a:avLst/>
                    </a:prstGeom>
                    <a:noFill/>
                    <a:ln>
                      <a:noFill/>
                    </a:ln>
                  </pic:spPr>
                </pic:pic>
              </a:graphicData>
            </a:graphic>
          </wp:inline>
        </w:drawing>
      </w:r>
      <w:r>
        <w:rPr>
          <w:rFonts w:hint="eastAsia"/>
        </w:rPr>
        <w:t xml:space="preserve">     </w:t>
      </w:r>
      <w:r>
        <w:drawing>
          <wp:inline distT="0" distB="0" distL="114300" distR="114300">
            <wp:extent cx="1272540" cy="2508885"/>
            <wp:effectExtent l="0" t="0" r="3810" b="5715"/>
            <wp:docPr id="5" name="图片 9" descr="C:\Users\wsc\AppData\Local\Temp\WeChat Files\70f63136ab62beef73e55f0c228810d.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9" descr="C:\Users\wsc\AppData\Local\Temp\WeChat Files\70f63136ab62beef73e55f0c228810d.jpg"/>
                    <pic:cNvPicPr>
                      <a:picLocks noChangeAspect="true"/>
                    </pic:cNvPicPr>
                  </pic:nvPicPr>
                  <pic:blipFill>
                    <a:blip r:embed="rId19"/>
                    <a:stretch>
                      <a:fillRect/>
                    </a:stretch>
                  </pic:blipFill>
                  <pic:spPr>
                    <a:xfrm>
                      <a:off x="0" y="0"/>
                      <a:ext cx="1272540" cy="2508885"/>
                    </a:xfrm>
                    <a:prstGeom prst="rect">
                      <a:avLst/>
                    </a:prstGeom>
                    <a:noFill/>
                    <a:ln>
                      <a:noFill/>
                    </a:ln>
                  </pic:spPr>
                </pic:pic>
              </a:graphicData>
            </a:graphic>
          </wp:inline>
        </w:drawing>
      </w:r>
    </w:p>
    <w:p>
      <w:pPr>
        <w:pStyle w:val="3"/>
        <w:spacing w:after="156"/>
        <w:ind w:firstLine="1320" w:firstLineChars="600"/>
        <w:jc w:val="both"/>
        <w:rPr>
          <w:sz w:val="22"/>
          <w:szCs w:val="22"/>
        </w:rPr>
      </w:pPr>
      <w:r>
        <w:rPr>
          <w:rFonts w:hint="eastAsia"/>
          <w:sz w:val="22"/>
          <w:szCs w:val="22"/>
        </w:rPr>
        <w:t>图一                    图二                   图三</w:t>
      </w:r>
    </w:p>
    <w:p>
      <w:pPr>
        <w:pStyle w:val="3"/>
        <w:spacing w:after="156"/>
        <w:ind w:firstLine="420" w:firstLineChars="0"/>
        <w:jc w:val="both"/>
      </w:pPr>
      <w:r>
        <w:rPr>
          <w:rFonts w:hint="eastAsia"/>
          <w:b/>
          <w:bCs/>
        </w:rPr>
        <w:t>第四步</w:t>
      </w:r>
      <w:r>
        <w:rPr>
          <w:rFonts w:hint="eastAsia"/>
        </w:rPr>
        <w:t>：点击“</w:t>
      </w:r>
      <w:r>
        <w:rPr>
          <w:rFonts w:hint="eastAsia"/>
          <w:b/>
          <w:bCs/>
        </w:rPr>
        <w:t>开启认证</w:t>
      </w:r>
      <w:r>
        <w:rPr>
          <w:rFonts w:hint="eastAsia"/>
        </w:rPr>
        <w:t>”。如图四。</w:t>
      </w:r>
    </w:p>
    <w:p>
      <w:pPr>
        <w:pStyle w:val="3"/>
        <w:spacing w:after="156"/>
        <w:ind w:firstLine="420" w:firstLineChars="0"/>
      </w:pPr>
      <w:r>
        <w:rPr>
          <w:rFonts w:hint="eastAsia"/>
          <w:b/>
          <w:bCs/>
        </w:rPr>
        <w:t>第五步</w:t>
      </w:r>
      <w:r>
        <w:rPr>
          <w:rFonts w:hint="eastAsia"/>
        </w:rPr>
        <w:t>：选择“</w:t>
      </w:r>
      <w:r>
        <w:rPr>
          <w:rFonts w:hint="eastAsia"/>
          <w:b/>
          <w:bCs/>
        </w:rPr>
        <w:t>实名认证</w:t>
      </w:r>
      <w:r>
        <w:rPr>
          <w:rFonts w:hint="eastAsia"/>
        </w:rPr>
        <w:t>”。如图五。</w:t>
      </w:r>
    </w:p>
    <w:p>
      <w:pPr>
        <w:pStyle w:val="3"/>
        <w:spacing w:after="156"/>
        <w:ind w:firstLine="420" w:firstLineChars="0"/>
      </w:pPr>
      <w:r>
        <w:rPr>
          <w:rFonts w:hint="eastAsia"/>
          <w:b/>
          <w:bCs/>
        </w:rPr>
        <w:t>第六步</w:t>
      </w:r>
      <w:r>
        <w:rPr>
          <w:rFonts w:hint="eastAsia"/>
        </w:rPr>
        <w:t>：选择证件类型，录入相关证件信息，点击“</w:t>
      </w:r>
      <w:r>
        <w:rPr>
          <w:rFonts w:hint="eastAsia"/>
          <w:b/>
          <w:bCs/>
        </w:rPr>
        <w:t>确认</w:t>
      </w:r>
      <w:r>
        <w:rPr>
          <w:rFonts w:hint="eastAsia"/>
        </w:rPr>
        <w:t>”，提示“</w:t>
      </w:r>
      <w:r>
        <w:rPr>
          <w:rFonts w:hint="eastAsia"/>
          <w:b/>
          <w:bCs/>
        </w:rPr>
        <w:t>实名认证成功</w:t>
      </w:r>
      <w:r>
        <w:rPr>
          <w:rFonts w:hint="eastAsia"/>
        </w:rPr>
        <w:t>”，即完成实名认证。如图六、七。</w:t>
      </w:r>
    </w:p>
    <w:p>
      <w:pPr>
        <w:pStyle w:val="3"/>
        <w:spacing w:after="156"/>
        <w:ind w:firstLine="0" w:firstLineChars="0"/>
      </w:pPr>
      <w:r>
        <w:rPr>
          <w:rFonts w:hint="eastAsia"/>
        </w:rPr>
        <w:drawing>
          <wp:inline distT="0" distB="0" distL="114300" distR="114300">
            <wp:extent cx="1259840" cy="2520315"/>
            <wp:effectExtent l="0" t="0" r="16510" b="13335"/>
            <wp:docPr id="6" name="图片 54" descr="995fee549ca14076b577471f8c840a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4" descr="995fee549ca14076b577471f8c840a7"/>
                    <pic:cNvPicPr>
                      <a:picLocks noChangeAspect="true"/>
                    </pic:cNvPicPr>
                  </pic:nvPicPr>
                  <pic:blipFill>
                    <a:blip r:embed="rId20"/>
                    <a:stretch>
                      <a:fillRect/>
                    </a:stretch>
                  </pic:blipFill>
                  <pic:spPr>
                    <a:xfrm>
                      <a:off x="0" y="0"/>
                      <a:ext cx="1259840" cy="2520315"/>
                    </a:xfrm>
                    <a:prstGeom prst="rect">
                      <a:avLst/>
                    </a:prstGeom>
                    <a:noFill/>
                    <a:ln>
                      <a:noFill/>
                    </a:ln>
                  </pic:spPr>
                </pic:pic>
              </a:graphicData>
            </a:graphic>
          </wp:inline>
        </w:drawing>
      </w:r>
      <w:r>
        <w:rPr>
          <w:rFonts w:hint="eastAsia"/>
        </w:rPr>
        <w:t xml:space="preserve"> </w:t>
      </w:r>
      <w:r>
        <w:drawing>
          <wp:inline distT="0" distB="0" distL="114300" distR="114300">
            <wp:extent cx="1096010" cy="2532380"/>
            <wp:effectExtent l="0" t="0" r="8890" b="1270"/>
            <wp:docPr id="7" name="图片 4" descr="C:\Users\wsc\AppData\Local\Temp\WeChat Files\c18faf40721757c2e993418083e83e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C:\Users\wsc\AppData\Local\Temp\WeChat Files\c18faf40721757c2e993418083e83e0.jpg"/>
                    <pic:cNvPicPr>
                      <a:picLocks noChangeAspect="true"/>
                    </pic:cNvPicPr>
                  </pic:nvPicPr>
                  <pic:blipFill>
                    <a:blip r:embed="rId21"/>
                    <a:stretch>
                      <a:fillRect/>
                    </a:stretch>
                  </pic:blipFill>
                  <pic:spPr>
                    <a:xfrm>
                      <a:off x="0" y="0"/>
                      <a:ext cx="1096010" cy="2532380"/>
                    </a:xfrm>
                    <a:prstGeom prst="rect">
                      <a:avLst/>
                    </a:prstGeom>
                    <a:noFill/>
                    <a:ln>
                      <a:noFill/>
                    </a:ln>
                  </pic:spPr>
                </pic:pic>
              </a:graphicData>
            </a:graphic>
          </wp:inline>
        </w:drawing>
      </w:r>
      <w:r>
        <w:rPr>
          <w:rFonts w:hint="eastAsia"/>
        </w:rPr>
        <w:t xml:space="preserve"> </w:t>
      </w:r>
      <w:r>
        <w:drawing>
          <wp:inline distT="0" distB="0" distL="114300" distR="114300">
            <wp:extent cx="1191260" cy="2546350"/>
            <wp:effectExtent l="0" t="0" r="8890" b="6350"/>
            <wp:docPr id="8" name="图片 5" descr="C:\Users\wsc\AppData\Local\Temp\WeChat Files\c68191b4724b4b538532958bd035dec.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descr="C:\Users\wsc\AppData\Local\Temp\WeChat Files\c68191b4724b4b538532958bd035dec.jpg"/>
                    <pic:cNvPicPr>
                      <a:picLocks noChangeAspect="true"/>
                    </pic:cNvPicPr>
                  </pic:nvPicPr>
                  <pic:blipFill>
                    <a:blip r:embed="rId22"/>
                    <a:stretch>
                      <a:fillRect/>
                    </a:stretch>
                  </pic:blipFill>
                  <pic:spPr>
                    <a:xfrm>
                      <a:off x="0" y="0"/>
                      <a:ext cx="1191260" cy="254635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1259840" cy="2529205"/>
            <wp:effectExtent l="0" t="0" r="16510" b="4445"/>
            <wp:docPr id="9" name="图片 127" descr="00dd38a54ef6b75b65a6dbe2953d8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27" descr="00dd38a54ef6b75b65a6dbe2953d807"/>
                    <pic:cNvPicPr>
                      <a:picLocks noChangeAspect="true"/>
                    </pic:cNvPicPr>
                  </pic:nvPicPr>
                  <pic:blipFill>
                    <a:blip r:embed="rId23"/>
                    <a:srcRect b="20409"/>
                    <a:stretch>
                      <a:fillRect/>
                    </a:stretch>
                  </pic:blipFill>
                  <pic:spPr>
                    <a:xfrm>
                      <a:off x="0" y="0"/>
                      <a:ext cx="1259840" cy="2529205"/>
                    </a:xfrm>
                    <a:prstGeom prst="rect">
                      <a:avLst/>
                    </a:prstGeom>
                    <a:noFill/>
                    <a:ln>
                      <a:noFill/>
                    </a:ln>
                  </pic:spPr>
                </pic:pic>
              </a:graphicData>
            </a:graphic>
          </wp:inline>
        </w:drawing>
      </w:r>
    </w:p>
    <w:p>
      <w:pPr>
        <w:pStyle w:val="3"/>
        <w:spacing w:after="156"/>
        <w:ind w:firstLine="660" w:firstLineChars="300"/>
        <w:rPr>
          <w:sz w:val="22"/>
          <w:szCs w:val="22"/>
        </w:rPr>
      </w:pPr>
      <w:r>
        <w:rPr>
          <w:rFonts w:hint="eastAsia"/>
          <w:sz w:val="22"/>
          <w:szCs w:val="22"/>
        </w:rPr>
        <w:t>图四                 图五              图六              图七</w:t>
      </w:r>
    </w:p>
    <w:p>
      <w:pPr>
        <w:pStyle w:val="3"/>
        <w:spacing w:after="156"/>
        <w:ind w:firstLine="0" w:firstLineChars="0"/>
        <w:jc w:val="center"/>
      </w:pPr>
    </w:p>
    <w:p>
      <w:pPr>
        <w:pStyle w:val="3"/>
        <w:spacing w:after="156"/>
        <w:ind w:firstLine="420" w:firstLineChars="0"/>
      </w:pPr>
      <w:r>
        <w:rPr>
          <w:rFonts w:hint="eastAsia"/>
        </w:rPr>
        <w:t>完成实名认证后，即可登录北京市民政局官方网站。</w:t>
      </w:r>
    </w:p>
    <w:p>
      <w:pPr>
        <w:pStyle w:val="5"/>
        <w:numPr>
          <w:ilvl w:val="0"/>
          <w:numId w:val="0"/>
        </w:numPr>
        <w:spacing w:before="156" w:after="156"/>
        <w:ind w:left="575"/>
      </w:pPr>
      <w:bookmarkStart w:id="2" w:name="_Toc719885386"/>
      <w:r>
        <w:t>1.2</w:t>
      </w:r>
      <w:r>
        <w:rPr>
          <w:rFonts w:hint="eastAsia"/>
        </w:rPr>
        <w:t>登录</w:t>
      </w:r>
      <w:bookmarkEnd w:id="2"/>
    </w:p>
    <w:p>
      <w:r>
        <w:rPr>
          <w:rFonts w:hint="eastAsia"/>
        </w:rPr>
        <w:t>可以通过PC端访问北京市民政局官网进行登录，具体操作如下。</w:t>
      </w:r>
    </w:p>
    <w:p>
      <w:pPr>
        <w:pStyle w:val="3"/>
        <w:spacing w:after="156"/>
        <w:ind w:firstLineChars="0"/>
        <w:rPr>
          <w:b/>
          <w:bCs/>
        </w:rPr>
      </w:pPr>
      <w:r>
        <w:rPr>
          <w:rFonts w:hint="eastAsia"/>
          <w:b/>
          <w:bCs/>
        </w:rPr>
        <w:t>北京市民政局官网登录(PC端)</w:t>
      </w:r>
    </w:p>
    <w:p>
      <w:pPr>
        <w:pStyle w:val="3"/>
        <w:spacing w:after="156"/>
        <w:ind w:firstLine="472" w:firstLineChars="196"/>
      </w:pPr>
      <w:r>
        <w:rPr>
          <w:rFonts w:hint="eastAsia"/>
          <w:b/>
          <w:bCs/>
        </w:rPr>
        <w:t>第一步：</w:t>
      </w:r>
      <w:r>
        <w:rPr>
          <w:rFonts w:hint="eastAsia"/>
        </w:rPr>
        <w:t>访问北京市民政局官方网站：</w:t>
      </w:r>
      <w:r>
        <w:fldChar w:fldCharType="begin"/>
      </w:r>
      <w:r>
        <w:instrText xml:space="preserve"> HYPERLINK "http://mzj.beijing.gov.cn/" </w:instrText>
      </w:r>
      <w:r>
        <w:fldChar w:fldCharType="separate"/>
      </w:r>
      <w:r>
        <w:rPr>
          <w:rStyle w:val="22"/>
        </w:rPr>
        <w:t>http://mzj.beijing.gov.cn/</w:t>
      </w:r>
      <w:r>
        <w:rPr>
          <w:rStyle w:val="22"/>
        </w:rPr>
        <w:fldChar w:fldCharType="end"/>
      </w:r>
      <w:r>
        <w:rPr>
          <w:rFonts w:hint="eastAsia"/>
        </w:rPr>
        <w:t>，点击</w:t>
      </w:r>
      <w:r>
        <w:rPr>
          <w:rFonts w:hint="eastAsia"/>
          <w:b/>
          <w:bCs/>
        </w:rPr>
        <w:t>【政务服务】</w:t>
      </w:r>
      <w:r>
        <w:rPr>
          <w:rFonts w:hint="eastAsia"/>
        </w:rPr>
        <w:t>，如下图：</w:t>
      </w:r>
    </w:p>
    <w:p>
      <w:pPr>
        <w:pStyle w:val="3"/>
        <w:spacing w:after="156"/>
        <w:ind w:firstLine="0" w:firstLineChars="0"/>
      </w:pPr>
      <w:r>
        <w:drawing>
          <wp:inline distT="0" distB="0" distL="114300" distR="114300">
            <wp:extent cx="5279390" cy="2342515"/>
            <wp:effectExtent l="0" t="0" r="16510" b="635"/>
            <wp:docPr id="3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true"/>
                    </pic:cNvPicPr>
                  </pic:nvPicPr>
                  <pic:blipFill>
                    <a:blip r:embed="rId24"/>
                    <a:stretch>
                      <a:fillRect/>
                    </a:stretch>
                  </pic:blipFill>
                  <pic:spPr>
                    <a:xfrm>
                      <a:off x="0" y="0"/>
                      <a:ext cx="5279390" cy="2342515"/>
                    </a:xfrm>
                    <a:prstGeom prst="rect">
                      <a:avLst/>
                    </a:prstGeom>
                    <a:noFill/>
                    <a:ln>
                      <a:noFill/>
                    </a:ln>
                  </pic:spPr>
                </pic:pic>
              </a:graphicData>
            </a:graphic>
          </wp:inline>
        </w:drawing>
      </w:r>
    </w:p>
    <w:p>
      <w:pPr>
        <w:pStyle w:val="3"/>
        <w:spacing w:after="156"/>
        <w:ind w:firstLine="472" w:firstLineChars="196"/>
      </w:pPr>
      <w:r>
        <w:rPr>
          <w:rFonts w:hint="eastAsia"/>
          <w:b/>
          <w:bCs/>
        </w:rPr>
        <w:t>第二步</w:t>
      </w:r>
      <w:r>
        <w:rPr>
          <w:rFonts w:hint="eastAsia"/>
        </w:rPr>
        <w:t>：进入到</w:t>
      </w:r>
      <w:r>
        <w:rPr>
          <w:rFonts w:hint="eastAsia"/>
          <w:b/>
          <w:bCs/>
        </w:rPr>
        <w:t>【政务服务】</w:t>
      </w:r>
      <w:r>
        <w:rPr>
          <w:rFonts w:hint="eastAsia"/>
        </w:rPr>
        <w:t>页面后，下拉找到</w:t>
      </w:r>
      <w:r>
        <w:rPr>
          <w:rFonts w:hint="eastAsia"/>
          <w:b/>
          <w:bCs/>
        </w:rPr>
        <w:t>【个人办事】</w:t>
      </w:r>
      <w:r>
        <w:rPr>
          <w:rFonts w:hint="eastAsia"/>
        </w:rPr>
        <w:t>，选择</w:t>
      </w:r>
      <w:r>
        <w:rPr>
          <w:rFonts w:hint="eastAsia"/>
          <w:b/>
          <w:bCs/>
        </w:rPr>
        <w:t>【社工人才服务】</w:t>
      </w:r>
      <w:r>
        <w:rPr>
          <w:rFonts w:hint="eastAsia"/>
        </w:rPr>
        <w:t>中的</w:t>
      </w:r>
      <w:r>
        <w:rPr>
          <w:rFonts w:hint="eastAsia"/>
          <w:b/>
          <w:bCs/>
        </w:rPr>
        <w:t>【人才登记服务】</w:t>
      </w:r>
      <w:r>
        <w:rPr>
          <w:rFonts w:hint="eastAsia"/>
        </w:rPr>
        <w:t>，进入社工人才服务网页面。</w:t>
      </w:r>
    </w:p>
    <w:p>
      <w:pPr>
        <w:pStyle w:val="3"/>
        <w:spacing w:after="156"/>
        <w:ind w:firstLine="0" w:firstLineChars="0"/>
      </w:pPr>
      <w:r>
        <w:drawing>
          <wp:inline distT="0" distB="0" distL="114300" distR="114300">
            <wp:extent cx="5268595" cy="2342515"/>
            <wp:effectExtent l="0" t="0" r="8255" b="635"/>
            <wp:docPr id="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true"/>
                    </pic:cNvPicPr>
                  </pic:nvPicPr>
                  <pic:blipFill>
                    <a:blip r:embed="rId25"/>
                    <a:stretch>
                      <a:fillRect/>
                    </a:stretch>
                  </pic:blipFill>
                  <pic:spPr>
                    <a:xfrm>
                      <a:off x="0" y="0"/>
                      <a:ext cx="5268595" cy="2342515"/>
                    </a:xfrm>
                    <a:prstGeom prst="rect">
                      <a:avLst/>
                    </a:prstGeom>
                    <a:noFill/>
                    <a:ln>
                      <a:noFill/>
                    </a:ln>
                  </pic:spPr>
                </pic:pic>
              </a:graphicData>
            </a:graphic>
          </wp:inline>
        </w:drawing>
      </w:r>
    </w:p>
    <w:p>
      <w:pPr>
        <w:pStyle w:val="3"/>
        <w:spacing w:after="156"/>
        <w:ind w:firstLine="472" w:firstLineChars="196"/>
      </w:pPr>
      <w:r>
        <w:rPr>
          <w:rFonts w:hint="eastAsia"/>
          <w:b/>
          <w:bCs/>
        </w:rPr>
        <w:t>第三步</w:t>
      </w:r>
      <w:r>
        <w:rPr>
          <w:rFonts w:hint="eastAsia"/>
        </w:rPr>
        <w:t>：可以选择账号密码或短信验证码登录，如下图：</w:t>
      </w:r>
    </w:p>
    <w:p>
      <w:pPr>
        <w:pStyle w:val="3"/>
        <w:spacing w:after="156"/>
        <w:ind w:firstLine="0" w:firstLineChars="0"/>
      </w:pPr>
      <w:r>
        <w:drawing>
          <wp:inline distT="0" distB="0" distL="114300" distR="114300">
            <wp:extent cx="5286375" cy="2640965"/>
            <wp:effectExtent l="0" t="0" r="9525" b="6985"/>
            <wp:docPr id="11" name="图片 1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33"/>
                    <pic:cNvPicPr>
                      <a:picLocks noChangeAspect="true"/>
                    </pic:cNvPicPr>
                  </pic:nvPicPr>
                  <pic:blipFill>
                    <a:blip r:embed="rId26"/>
                    <a:srcRect r="723"/>
                    <a:stretch>
                      <a:fillRect/>
                    </a:stretch>
                  </pic:blipFill>
                  <pic:spPr>
                    <a:xfrm>
                      <a:off x="0" y="0"/>
                      <a:ext cx="5286375" cy="2640965"/>
                    </a:xfrm>
                    <a:prstGeom prst="rect">
                      <a:avLst/>
                    </a:prstGeom>
                    <a:noFill/>
                    <a:ln>
                      <a:noFill/>
                    </a:ln>
                  </pic:spPr>
                </pic:pic>
              </a:graphicData>
            </a:graphic>
          </wp:inline>
        </w:drawing>
      </w:r>
    </w:p>
    <w:p>
      <w:pPr>
        <w:pStyle w:val="3"/>
        <w:spacing w:after="156"/>
        <w:ind w:firstLine="0" w:firstLineChars="0"/>
      </w:pPr>
      <w:r>
        <w:rPr>
          <w:rFonts w:hint="eastAsia"/>
        </w:rPr>
        <w:t>社工人才服务网页面：</w:t>
      </w:r>
    </w:p>
    <w:p>
      <w:pPr>
        <w:pStyle w:val="3"/>
        <w:spacing w:after="156"/>
        <w:ind w:firstLine="0" w:firstLineChars="0"/>
      </w:pPr>
      <w:r>
        <w:drawing>
          <wp:inline distT="0" distB="0" distL="114300" distR="114300">
            <wp:extent cx="5271135" cy="2339975"/>
            <wp:effectExtent l="0" t="0" r="5715" b="3175"/>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27"/>
                    <a:stretch>
                      <a:fillRect/>
                    </a:stretch>
                  </pic:blipFill>
                  <pic:spPr>
                    <a:xfrm>
                      <a:off x="0" y="0"/>
                      <a:ext cx="5271135" cy="2339975"/>
                    </a:xfrm>
                    <a:prstGeom prst="rect">
                      <a:avLst/>
                    </a:prstGeom>
                    <a:noFill/>
                    <a:ln>
                      <a:noFill/>
                    </a:ln>
                  </pic:spPr>
                </pic:pic>
              </a:graphicData>
            </a:graphic>
          </wp:inline>
        </w:drawing>
      </w:r>
    </w:p>
    <w:p>
      <w:pPr>
        <w:pStyle w:val="4"/>
        <w:numPr>
          <w:ilvl w:val="0"/>
          <w:numId w:val="3"/>
        </w:numPr>
        <w:spacing w:before="312" w:after="312"/>
      </w:pPr>
      <w:bookmarkStart w:id="3" w:name="_Toc1649760492"/>
      <w:r>
        <w:rPr>
          <w:rFonts w:hint="eastAsia"/>
        </w:rPr>
        <w:t>证书登记</w:t>
      </w:r>
      <w:bookmarkEnd w:id="3"/>
    </w:p>
    <w:p>
      <w:pPr>
        <w:ind w:firstLine="420"/>
      </w:pPr>
      <w:r>
        <w:rPr>
          <w:rFonts w:hint="eastAsia"/>
        </w:rPr>
        <w:t>证书登记整体流程如下图所示，进入服务网后，找到登记入口，选择应该登记的类型，全部</w:t>
      </w:r>
      <w:r>
        <w:rPr>
          <w:rFonts w:hint="eastAsia"/>
          <w:lang w:eastAsia="zh-CN"/>
        </w:rPr>
        <w:t>信息</w:t>
      </w:r>
      <w:r>
        <w:rPr>
          <w:rFonts w:hint="eastAsia"/>
        </w:rPr>
        <w:t>填写完毕后提交等待审核，审核结果会发送短信通知，同时可以在社工人才服务网--我的消息，查看审核结果，登记完成后记入登记历史。具体登记操作方式见下文。</w:t>
      </w:r>
    </w:p>
    <w:p>
      <w:pPr>
        <w:ind w:firstLine="0"/>
      </w:pPr>
      <w:r>
        <w:drawing>
          <wp:inline distT="0" distB="0" distL="114300" distR="114300">
            <wp:extent cx="861060" cy="464820"/>
            <wp:effectExtent l="0" t="0" r="15240" b="11430"/>
            <wp:docPr id="15" name="图片 15" descr="微信截图_202110121033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微信截图_20211012103357"/>
                    <pic:cNvPicPr>
                      <a:picLocks noChangeAspect="true"/>
                    </pic:cNvPicPr>
                  </pic:nvPicPr>
                  <pic:blipFill>
                    <a:blip r:embed="rId28"/>
                    <a:stretch>
                      <a:fillRect/>
                    </a:stretch>
                  </pic:blipFill>
                  <pic:spPr>
                    <a:xfrm>
                      <a:off x="0" y="0"/>
                      <a:ext cx="861060" cy="464820"/>
                    </a:xfrm>
                    <a:prstGeom prst="rect">
                      <a:avLst/>
                    </a:prstGeom>
                    <a:noFill/>
                    <a:ln>
                      <a:noFill/>
                    </a:ln>
                  </pic:spPr>
                </pic:pic>
              </a:graphicData>
            </a:graphic>
          </wp:inline>
        </w:drawing>
      </w:r>
      <w:r>
        <w:drawing>
          <wp:inline distT="0" distB="0" distL="114300" distR="114300">
            <wp:extent cx="3322320" cy="472440"/>
            <wp:effectExtent l="0" t="0" r="11430" b="3810"/>
            <wp:docPr id="16" name="图片 16" descr="微信截图_202110121033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微信截图_20211012103320"/>
                    <pic:cNvPicPr>
                      <a:picLocks noChangeAspect="true"/>
                    </pic:cNvPicPr>
                  </pic:nvPicPr>
                  <pic:blipFill>
                    <a:blip r:embed="rId29"/>
                    <a:stretch>
                      <a:fillRect/>
                    </a:stretch>
                  </pic:blipFill>
                  <pic:spPr>
                    <a:xfrm>
                      <a:off x="0" y="0"/>
                      <a:ext cx="3322320" cy="472440"/>
                    </a:xfrm>
                    <a:prstGeom prst="rect">
                      <a:avLst/>
                    </a:prstGeom>
                    <a:noFill/>
                    <a:ln>
                      <a:noFill/>
                    </a:ln>
                  </pic:spPr>
                </pic:pic>
              </a:graphicData>
            </a:graphic>
          </wp:inline>
        </w:drawing>
      </w:r>
    </w:p>
    <w:p>
      <w:pPr>
        <w:pStyle w:val="5"/>
        <w:numPr>
          <w:ilvl w:val="0"/>
          <w:numId w:val="0"/>
        </w:numPr>
        <w:spacing w:before="156" w:after="156"/>
        <w:ind w:left="575"/>
      </w:pPr>
      <w:bookmarkStart w:id="4" w:name="_Toc596516649"/>
      <w:r>
        <w:rPr>
          <w:rFonts w:hint="eastAsia"/>
          <w:bCs/>
        </w:rPr>
        <w:t>2</w:t>
      </w:r>
      <w:r>
        <w:rPr>
          <w:bCs/>
        </w:rPr>
        <w:t>.1</w:t>
      </w:r>
      <w:r>
        <w:rPr>
          <w:rFonts w:hint="eastAsia"/>
        </w:rPr>
        <w:t>登记入口</w:t>
      </w:r>
      <w:bookmarkEnd w:id="4"/>
    </w:p>
    <w:p>
      <w:pPr>
        <w:pStyle w:val="3"/>
        <w:spacing w:after="156"/>
        <w:ind w:firstLine="420" w:firstLineChars="0"/>
      </w:pPr>
      <w:r>
        <w:rPr>
          <w:rFonts w:hint="eastAsia"/>
        </w:rPr>
        <w:t>进入社工人才服务网后，默认进入</w:t>
      </w:r>
      <w:r>
        <w:rPr>
          <w:rFonts w:hint="eastAsia"/>
          <w:b/>
          <w:bCs/>
        </w:rPr>
        <w:t>【首页】</w:t>
      </w:r>
      <w:r>
        <w:rPr>
          <w:rFonts w:hint="eastAsia"/>
        </w:rPr>
        <w:t>栏目。</w:t>
      </w:r>
    </w:p>
    <w:p>
      <w:pPr>
        <w:pStyle w:val="3"/>
        <w:spacing w:after="156"/>
        <w:ind w:firstLine="420" w:firstLineChars="0"/>
      </w:pPr>
      <w:r>
        <w:rPr>
          <w:rFonts w:hint="eastAsia"/>
          <w:b/>
          <w:bCs/>
        </w:rPr>
        <w:t>登记入口</w:t>
      </w:r>
      <w:r>
        <w:rPr>
          <w:rFonts w:hint="eastAsia"/>
        </w:rPr>
        <w:t>：在</w:t>
      </w:r>
      <w:r>
        <w:rPr>
          <w:rFonts w:hint="eastAsia"/>
          <w:b/>
          <w:bCs/>
        </w:rPr>
        <w:t>【首页】</w:t>
      </w:r>
      <w:r>
        <w:rPr>
          <w:rFonts w:hint="eastAsia"/>
        </w:rPr>
        <w:t>栏目下，可以看到登记指南和首登记、再登记、补登记、补证四个入口。</w:t>
      </w:r>
    </w:p>
    <w:p>
      <w:pPr>
        <w:pStyle w:val="3"/>
        <w:spacing w:after="156"/>
        <w:ind w:firstLine="0" w:firstLineChars="0"/>
      </w:pPr>
      <w:r>
        <w:drawing>
          <wp:inline distT="0" distB="0" distL="114300" distR="114300">
            <wp:extent cx="5279390" cy="2458720"/>
            <wp:effectExtent l="0" t="0" r="16510" b="17780"/>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pic:cNvPicPr>
                  </pic:nvPicPr>
                  <pic:blipFill>
                    <a:blip r:embed="rId30"/>
                    <a:stretch>
                      <a:fillRect/>
                    </a:stretch>
                  </pic:blipFill>
                  <pic:spPr>
                    <a:xfrm>
                      <a:off x="0" y="0"/>
                      <a:ext cx="5279390" cy="2458720"/>
                    </a:xfrm>
                    <a:prstGeom prst="rect">
                      <a:avLst/>
                    </a:prstGeom>
                    <a:noFill/>
                    <a:ln>
                      <a:noFill/>
                    </a:ln>
                  </pic:spPr>
                </pic:pic>
              </a:graphicData>
            </a:graphic>
          </wp:inline>
        </w:drawing>
      </w:r>
    </w:p>
    <w:p>
      <w:pPr>
        <w:pStyle w:val="3"/>
        <w:spacing w:after="156"/>
        <w:ind w:firstLine="420" w:firstLineChars="0"/>
      </w:pPr>
      <w:r>
        <w:rPr>
          <w:rFonts w:hint="eastAsia"/>
        </w:rPr>
        <w:t>点击“</w:t>
      </w:r>
      <w:r>
        <w:rPr>
          <w:rFonts w:hint="eastAsia"/>
          <w:b/>
          <w:bCs/>
        </w:rPr>
        <w:t>登记指南</w:t>
      </w:r>
      <w:r>
        <w:rPr>
          <w:rFonts w:hint="eastAsia"/>
        </w:rPr>
        <w:t>”可以查看登记流程，点击“</w:t>
      </w:r>
      <w:r>
        <w:rPr>
          <w:rFonts w:hint="eastAsia"/>
          <w:b/>
          <w:bCs/>
        </w:rPr>
        <w:t>我要登记</w:t>
      </w:r>
      <w:r>
        <w:rPr>
          <w:rFonts w:hint="eastAsia"/>
        </w:rPr>
        <w:t>”回到登记入口。</w:t>
      </w:r>
    </w:p>
    <w:p>
      <w:pPr>
        <w:pStyle w:val="3"/>
        <w:spacing w:after="156"/>
        <w:ind w:firstLine="0" w:firstLineChars="0"/>
      </w:pPr>
      <w:r>
        <w:drawing>
          <wp:inline distT="0" distB="0" distL="114300" distR="114300">
            <wp:extent cx="5264785" cy="638810"/>
            <wp:effectExtent l="0" t="0" r="12065" b="8890"/>
            <wp:docPr id="18" name="图片 1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43"/>
                    <pic:cNvPicPr>
                      <a:picLocks noChangeAspect="true"/>
                    </pic:cNvPicPr>
                  </pic:nvPicPr>
                  <pic:blipFill>
                    <a:blip r:embed="rId31"/>
                    <a:stretch>
                      <a:fillRect/>
                    </a:stretch>
                  </pic:blipFill>
                  <pic:spPr>
                    <a:xfrm>
                      <a:off x="0" y="0"/>
                      <a:ext cx="5264785" cy="638810"/>
                    </a:xfrm>
                    <a:prstGeom prst="rect">
                      <a:avLst/>
                    </a:prstGeom>
                    <a:noFill/>
                    <a:ln>
                      <a:noFill/>
                    </a:ln>
                  </pic:spPr>
                </pic:pic>
              </a:graphicData>
            </a:graphic>
          </wp:inline>
        </w:drawing>
      </w:r>
    </w:p>
    <w:p>
      <w:pPr>
        <w:pStyle w:val="5"/>
        <w:numPr>
          <w:ilvl w:val="0"/>
          <w:numId w:val="0"/>
        </w:numPr>
        <w:spacing w:before="156" w:after="156"/>
        <w:ind w:firstLine="550" w:firstLineChars="196"/>
        <w:rPr>
          <w:bCs/>
        </w:rPr>
      </w:pPr>
      <w:bookmarkStart w:id="5" w:name="_Toc1189641421"/>
      <w:r>
        <w:rPr>
          <w:rFonts w:hint="eastAsia"/>
          <w:bCs/>
        </w:rPr>
        <w:t>2</w:t>
      </w:r>
      <w:r>
        <w:rPr>
          <w:bCs/>
        </w:rPr>
        <w:t>.2</w:t>
      </w:r>
      <w:r>
        <w:rPr>
          <w:rFonts w:hint="eastAsia"/>
          <w:bCs/>
        </w:rPr>
        <w:t>登记须知</w:t>
      </w:r>
      <w:bookmarkEnd w:id="5"/>
    </w:p>
    <w:p>
      <w:pPr>
        <w:numPr>
          <w:ilvl w:val="0"/>
          <w:numId w:val="5"/>
        </w:numPr>
        <w:ind w:left="0" w:firstLine="420"/>
      </w:pPr>
      <w:r>
        <w:rPr>
          <w:rFonts w:hint="eastAsia"/>
        </w:rPr>
        <w:t>所有项均为必填项（姓名、身份证号、职业水平证书管理号为系统自动获取，无法修改），若有遗漏则无法提交审核人员审核；</w:t>
      </w:r>
    </w:p>
    <w:p>
      <w:pPr>
        <w:numPr>
          <w:ilvl w:val="0"/>
          <w:numId w:val="5"/>
        </w:numPr>
        <w:ind w:left="0" w:firstLine="420"/>
      </w:pPr>
      <w:r>
        <w:rPr>
          <w:rFonts w:hint="eastAsia"/>
        </w:rPr>
        <w:t>取证方式：【首登记】和【补证】的取证方式默认为邮寄，【再登记】和【补登记】的取证方式默认为电子证；</w:t>
      </w:r>
    </w:p>
    <w:p>
      <w:pPr>
        <w:numPr>
          <w:ilvl w:val="0"/>
          <w:numId w:val="5"/>
        </w:numPr>
        <w:ind w:left="0" w:firstLine="420"/>
      </w:pPr>
      <w:r>
        <w:rPr>
          <w:rFonts w:hint="eastAsia"/>
        </w:rPr>
        <w:t>两寸免冠照片，底色不限，尺寸3.5*5.3cm或像素626*413，照片大小不超过1M；</w:t>
      </w:r>
    </w:p>
    <w:p>
      <w:pPr>
        <w:numPr>
          <w:ilvl w:val="0"/>
          <w:numId w:val="5"/>
        </w:numPr>
        <w:ind w:left="0" w:firstLine="420"/>
      </w:pPr>
      <w:r>
        <w:rPr>
          <w:rFonts w:hint="eastAsia"/>
        </w:rPr>
        <w:t>身份证材料：分别上传身份证的正反面照片，照片大小不超过1M；</w:t>
      </w:r>
    </w:p>
    <w:p>
      <w:pPr>
        <w:numPr>
          <w:ilvl w:val="0"/>
          <w:numId w:val="5"/>
        </w:numPr>
        <w:ind w:left="0" w:firstLine="420"/>
      </w:pPr>
      <w:r>
        <w:rPr>
          <w:rFonts w:hint="eastAsia"/>
        </w:rPr>
        <w:t>社会工作者职业水平证书：照片大小不超过1M；</w:t>
      </w:r>
    </w:p>
    <w:p>
      <w:pPr>
        <w:numPr>
          <w:ilvl w:val="0"/>
          <w:numId w:val="5"/>
        </w:numPr>
        <w:ind w:left="0" w:firstLine="420"/>
      </w:pPr>
      <w:r>
        <w:rPr>
          <w:rFonts w:hint="eastAsia"/>
        </w:rPr>
        <w:t>登记证书照片：上传《登记证书》最近一次登记记录对开页照片或电子证，大小不超过1M（上传要求详情请参考《2</w:t>
      </w:r>
      <w:r>
        <w:t>.4</w:t>
      </w:r>
      <w:r>
        <w:rPr>
          <w:rFonts w:hint="eastAsia"/>
        </w:rPr>
        <w:t>再登记》）；</w:t>
      </w:r>
    </w:p>
    <w:p>
      <w:pPr>
        <w:numPr>
          <w:ilvl w:val="0"/>
          <w:numId w:val="5"/>
        </w:numPr>
        <w:ind w:left="0" w:firstLine="420"/>
      </w:pPr>
      <w:r>
        <w:rPr>
          <w:rFonts w:hint="eastAsia"/>
        </w:rPr>
        <w:t>继续教育证明照片：大小不超过1M（具体上传要求可参考《2</w:t>
      </w:r>
      <w:r>
        <w:t>.4</w:t>
      </w:r>
      <w:r>
        <w:rPr>
          <w:rFonts w:hint="eastAsia"/>
        </w:rPr>
        <w:t>再登记》和2</w:t>
      </w:r>
      <w:r>
        <w:t>.5</w:t>
      </w:r>
      <w:r>
        <w:rPr>
          <w:rFonts w:hint="eastAsia"/>
        </w:rPr>
        <w:t>《补登记》）；</w:t>
      </w:r>
    </w:p>
    <w:p>
      <w:pPr>
        <w:pStyle w:val="3"/>
        <w:numPr>
          <w:ilvl w:val="0"/>
          <w:numId w:val="5"/>
        </w:numPr>
        <w:spacing w:after="156"/>
        <w:ind w:left="420" w:leftChars="175" w:firstLineChars="0"/>
      </w:pPr>
      <w:r>
        <w:rPr>
          <w:rFonts w:hint="eastAsia"/>
          <w:b/>
          <w:bCs/>
        </w:rPr>
        <w:t>登记时间共</w:t>
      </w:r>
      <w:r>
        <w:rPr>
          <w:b/>
          <w:bCs/>
        </w:rPr>
        <w:t>1</w:t>
      </w:r>
      <w:r>
        <w:rPr>
          <w:rFonts w:hint="eastAsia"/>
          <w:b/>
          <w:bCs/>
        </w:rPr>
        <w:t>个月</w:t>
      </w:r>
      <w:r>
        <w:rPr>
          <w:rFonts w:hint="eastAsia"/>
          <w:lang w:eastAsia="zh-CN"/>
        </w:rPr>
        <w:t>，</w:t>
      </w:r>
      <w:r>
        <w:rPr>
          <w:rFonts w:hint="eastAsia"/>
        </w:rPr>
        <w:t>请在规定的时间内完成登记工作</w:t>
      </w:r>
      <w:r>
        <w:rPr>
          <w:rFonts w:hint="eastAsia"/>
          <w:lang w:eastAsia="zh-CN"/>
        </w:rPr>
        <w:t>；</w:t>
      </w:r>
    </w:p>
    <w:p>
      <w:pPr>
        <w:numPr>
          <w:ilvl w:val="0"/>
          <w:numId w:val="5"/>
        </w:numPr>
        <w:ind w:left="0" w:firstLine="420"/>
      </w:pPr>
      <w:r>
        <w:rPr>
          <w:rFonts w:hint="eastAsia"/>
        </w:rPr>
        <w:t>审核通过后，</w:t>
      </w:r>
      <w:r>
        <w:rPr>
          <w:rFonts w:hint="eastAsia"/>
          <w:b w:val="0"/>
          <w:bCs w:val="0"/>
        </w:rPr>
        <w:t>电子证书会在</w:t>
      </w:r>
      <w:r>
        <w:rPr>
          <w:rFonts w:hint="eastAsia"/>
          <w:b/>
          <w:bCs/>
        </w:rPr>
        <w:t>本次登记工作结束1</w:t>
      </w:r>
      <w:r>
        <w:rPr>
          <w:b/>
          <w:bCs/>
        </w:rPr>
        <w:t>4</w:t>
      </w:r>
      <w:r>
        <w:rPr>
          <w:rFonts w:hint="eastAsia"/>
          <w:b/>
          <w:bCs/>
        </w:rPr>
        <w:t>天后生成</w:t>
      </w:r>
      <w:r>
        <w:rPr>
          <w:rFonts w:hint="eastAsia"/>
          <w:b w:val="0"/>
          <w:bCs w:val="0"/>
        </w:rPr>
        <w:t>，请届时查看</w:t>
      </w:r>
      <w:r>
        <w:rPr>
          <w:rFonts w:hint="eastAsia"/>
        </w:rPr>
        <w:t>。</w:t>
      </w:r>
    </w:p>
    <w:p>
      <w:pPr>
        <w:pStyle w:val="2"/>
        <w:spacing w:before="156" w:after="156"/>
        <w:ind w:firstLine="482"/>
        <w:rPr>
          <w:b/>
          <w:bCs/>
          <w:color w:val="FF0000"/>
        </w:rPr>
      </w:pPr>
      <w:r>
        <w:rPr>
          <w:rFonts w:hint="eastAsia"/>
          <w:b/>
          <w:bCs/>
          <w:color w:val="FF0000"/>
        </w:rPr>
        <w:t>【注：所有照片大小必须小于1M，否则无法上传】</w:t>
      </w:r>
    </w:p>
    <w:p>
      <w:pPr>
        <w:ind w:firstLine="0"/>
        <w:rPr>
          <w:rFonts w:hint="eastAsia"/>
        </w:rPr>
      </w:pPr>
    </w:p>
    <w:p>
      <w:pPr>
        <w:pStyle w:val="5"/>
        <w:numPr>
          <w:ilvl w:val="0"/>
          <w:numId w:val="0"/>
        </w:numPr>
        <w:spacing w:before="156" w:after="156"/>
        <w:ind w:firstLine="550" w:firstLineChars="196"/>
        <w:rPr>
          <w:bCs/>
        </w:rPr>
      </w:pPr>
      <w:bookmarkStart w:id="6" w:name="_Toc1025202362"/>
      <w:r>
        <w:rPr>
          <w:rFonts w:hint="eastAsia"/>
          <w:bCs/>
        </w:rPr>
        <w:t>2</w:t>
      </w:r>
      <w:r>
        <w:rPr>
          <w:bCs/>
        </w:rPr>
        <w:t>.3</w:t>
      </w:r>
      <w:r>
        <w:rPr>
          <w:rFonts w:hint="eastAsia"/>
          <w:bCs/>
        </w:rPr>
        <w:t>首登记</w:t>
      </w:r>
      <w:bookmarkEnd w:id="6"/>
    </w:p>
    <w:p>
      <w:pPr>
        <w:ind w:left="482" w:firstLine="480" w:firstLineChars="200"/>
      </w:pPr>
      <w:r>
        <w:rPr>
          <w:rFonts w:hint="eastAsia"/>
        </w:rPr>
        <w:t>以下步骤为首登记，再登记、补登记、补证均可参考首登记步骤进行填写提交。</w:t>
      </w:r>
    </w:p>
    <w:p>
      <w:pPr>
        <w:ind w:left="482" w:firstLineChars="200"/>
        <w:rPr>
          <w:rFonts w:hint="eastAsia" w:eastAsia="宋体"/>
          <w:lang w:eastAsia="zh-CN"/>
        </w:rPr>
      </w:pPr>
      <w:r>
        <w:rPr>
          <w:rFonts w:hint="eastAsia"/>
          <w:b/>
          <w:bCs/>
        </w:rPr>
        <w:t>首登记规则</w:t>
      </w:r>
      <w:r>
        <w:rPr>
          <w:rFonts w:hint="eastAsia"/>
        </w:rPr>
        <w:t>：</w:t>
      </w:r>
      <w:r>
        <w:rPr>
          <w:rFonts w:hint="eastAsia" w:ascii="Calibri" w:eastAsia="宋体"/>
          <w:sz w:val="24"/>
          <w:szCs w:val="24"/>
          <w:lang w:val="en-US" w:eastAsia="zh-CN"/>
        </w:rPr>
        <w:t>2021年</w:t>
      </w:r>
      <w:r>
        <w:rPr>
          <w:rFonts w:hint="eastAsia" w:ascii="Calibri" w:eastAsia="宋体"/>
          <w:sz w:val="24"/>
          <w:szCs w:val="24"/>
        </w:rPr>
        <w:t>通过全国社会工作者职业水平考试，取得</w:t>
      </w:r>
      <w:r>
        <w:rPr>
          <w:rFonts w:hint="eastAsia" w:ascii="Calibri" w:eastAsia="宋体"/>
          <w:sz w:val="24"/>
          <w:szCs w:val="24"/>
          <w:lang w:val="en-US" w:eastAsia="zh-CN"/>
        </w:rPr>
        <w:t>社会工作者职业资格的社会工作者，申请首次登记。</w:t>
      </w:r>
    </w:p>
    <w:p>
      <w:pPr>
        <w:rPr>
          <w:b/>
          <w:bCs/>
        </w:rPr>
      </w:pPr>
      <w:r>
        <w:rPr>
          <w:rFonts w:hint="eastAsia"/>
          <w:b/>
          <w:bCs/>
        </w:rPr>
        <w:t>第一步：登记</w:t>
      </w:r>
    </w:p>
    <w:p>
      <w:pPr>
        <w:numPr>
          <w:ilvl w:val="0"/>
          <w:numId w:val="6"/>
        </w:numPr>
      </w:pPr>
      <w:r>
        <w:rPr>
          <w:rFonts w:hint="eastAsia"/>
        </w:rPr>
        <w:t>填写个人基本信息，并上传个人免冠照、身份证正反照、职业水平证书照片等。如下图：</w:t>
      </w:r>
    </w:p>
    <w:p>
      <w:pPr>
        <w:pStyle w:val="2"/>
        <w:spacing w:before="156" w:after="156"/>
        <w:ind w:firstLine="0" w:firstLineChars="0"/>
      </w:pPr>
      <w:r>
        <w:drawing>
          <wp:inline distT="0" distB="0" distL="114300" distR="114300">
            <wp:extent cx="5278755" cy="3271520"/>
            <wp:effectExtent l="0" t="0" r="17145" b="5080"/>
            <wp:docPr id="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true"/>
                    </pic:cNvPicPr>
                  </pic:nvPicPr>
                  <pic:blipFill>
                    <a:blip r:embed="rId32"/>
                    <a:stretch>
                      <a:fillRect/>
                    </a:stretch>
                  </pic:blipFill>
                  <pic:spPr>
                    <a:xfrm>
                      <a:off x="0" y="0"/>
                      <a:ext cx="5278755" cy="3271520"/>
                    </a:xfrm>
                    <a:prstGeom prst="rect">
                      <a:avLst/>
                    </a:prstGeom>
                    <a:noFill/>
                    <a:ln>
                      <a:noFill/>
                    </a:ln>
                  </pic:spPr>
                </pic:pic>
              </a:graphicData>
            </a:graphic>
          </wp:inline>
        </w:drawing>
      </w:r>
    </w:p>
    <w:p>
      <w:pPr>
        <w:pStyle w:val="3"/>
        <w:spacing w:after="156"/>
        <w:ind w:firstLine="420" w:firstLineChars="0"/>
      </w:pPr>
      <w:r>
        <w:rPr>
          <w:rFonts w:hint="eastAsia"/>
        </w:rPr>
        <w:t>上传照片时，直接点击页面的实例图片即可。如下图：</w:t>
      </w:r>
    </w:p>
    <w:p>
      <w:pPr>
        <w:pStyle w:val="3"/>
        <w:spacing w:after="156"/>
        <w:ind w:firstLine="0" w:firstLineChars="0"/>
      </w:pPr>
      <w:r>
        <w:drawing>
          <wp:inline distT="0" distB="0" distL="114300" distR="114300">
            <wp:extent cx="4743450" cy="2057400"/>
            <wp:effectExtent l="0" t="0" r="0" b="0"/>
            <wp:docPr id="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true"/>
                    </pic:cNvPicPr>
                  </pic:nvPicPr>
                  <pic:blipFill>
                    <a:blip r:embed="rId33"/>
                    <a:stretch>
                      <a:fillRect/>
                    </a:stretch>
                  </pic:blipFill>
                  <pic:spPr>
                    <a:xfrm>
                      <a:off x="0" y="0"/>
                      <a:ext cx="4743450" cy="2057400"/>
                    </a:xfrm>
                    <a:prstGeom prst="rect">
                      <a:avLst/>
                    </a:prstGeom>
                    <a:noFill/>
                    <a:ln>
                      <a:noFill/>
                    </a:ln>
                  </pic:spPr>
                </pic:pic>
              </a:graphicData>
            </a:graphic>
          </wp:inline>
        </w:drawing>
      </w:r>
    </w:p>
    <w:p>
      <w:pPr>
        <w:pStyle w:val="3"/>
        <w:spacing w:after="156"/>
      </w:pPr>
      <w:r>
        <w:rPr>
          <w:rFonts w:hint="eastAsia"/>
        </w:rPr>
        <w:t>如果照片上传错误，点击图片右上角“×”按钮或再次点击图片即可重新上传。如下图：</w:t>
      </w:r>
    </w:p>
    <w:p>
      <w:pPr>
        <w:pStyle w:val="3"/>
        <w:spacing w:after="156"/>
        <w:ind w:firstLine="0" w:firstLineChars="0"/>
      </w:pPr>
      <w:r>
        <w:drawing>
          <wp:inline distT="0" distB="0" distL="114300" distR="114300">
            <wp:extent cx="4832350" cy="2038350"/>
            <wp:effectExtent l="0" t="0" r="6350" b="0"/>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pic:cNvPicPr>
                  </pic:nvPicPr>
                  <pic:blipFill>
                    <a:blip r:embed="rId34"/>
                    <a:stretch>
                      <a:fillRect/>
                    </a:stretch>
                  </pic:blipFill>
                  <pic:spPr>
                    <a:xfrm>
                      <a:off x="0" y="0"/>
                      <a:ext cx="4832350" cy="2038350"/>
                    </a:xfrm>
                    <a:prstGeom prst="rect">
                      <a:avLst/>
                    </a:prstGeom>
                    <a:noFill/>
                    <a:ln>
                      <a:noFill/>
                    </a:ln>
                  </pic:spPr>
                </pic:pic>
              </a:graphicData>
            </a:graphic>
          </wp:inline>
        </w:drawing>
      </w:r>
    </w:p>
    <w:p>
      <w:pPr>
        <w:pStyle w:val="2"/>
        <w:numPr>
          <w:ilvl w:val="0"/>
          <w:numId w:val="6"/>
        </w:numPr>
        <w:spacing w:before="156" w:after="156"/>
        <w:ind w:firstLineChars="0"/>
      </w:pPr>
      <w:r>
        <w:rPr>
          <w:rFonts w:hint="eastAsia"/>
        </w:rPr>
        <w:t>确保信息填写准确无误且无遗漏后，点击页面下的“</w:t>
      </w:r>
      <w:r>
        <w:rPr>
          <w:rFonts w:hint="eastAsia"/>
        </w:rPr>
        <w:sym w:font="Wingdings" w:char="F0A8"/>
      </w:r>
      <w:r>
        <w:rPr>
          <w:rFonts w:hint="eastAsia"/>
          <w:b/>
          <w:bCs/>
        </w:rPr>
        <w:t>我保证</w:t>
      </w:r>
      <w:r>
        <w:rPr>
          <w:rFonts w:hint="eastAsia"/>
          <w:b/>
          <w:bCs/>
          <w:lang w:val="en-US" w:eastAsia="zh-CN"/>
        </w:rPr>
        <w:t>上述</w:t>
      </w:r>
      <w:r>
        <w:rPr>
          <w:rFonts w:hint="eastAsia"/>
          <w:b/>
          <w:bCs/>
        </w:rPr>
        <w:t>所填信息均真实有效</w:t>
      </w:r>
      <w:r>
        <w:rPr>
          <w:rFonts w:hint="eastAsia"/>
        </w:rPr>
        <w:t>”，然后点击</w:t>
      </w:r>
      <w:r>
        <w:rPr>
          <w:rFonts w:hint="eastAsia"/>
          <w:b/>
          <w:bCs/>
        </w:rPr>
        <w:t>“提交”。</w:t>
      </w:r>
      <w:r>
        <w:rPr>
          <w:rFonts w:hint="eastAsia"/>
        </w:rPr>
        <w:t>如下图：</w:t>
      </w:r>
    </w:p>
    <w:p>
      <w:pPr>
        <w:ind w:firstLine="0"/>
      </w:pPr>
      <w:r>
        <w:drawing>
          <wp:inline distT="0" distB="0" distL="114300" distR="114300">
            <wp:extent cx="5271135" cy="1955165"/>
            <wp:effectExtent l="0" t="0" r="5715" b="6985"/>
            <wp:docPr id="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true"/>
                    </pic:cNvPicPr>
                  </pic:nvPicPr>
                  <pic:blipFill>
                    <a:blip r:embed="rId35"/>
                    <a:stretch>
                      <a:fillRect/>
                    </a:stretch>
                  </pic:blipFill>
                  <pic:spPr>
                    <a:xfrm>
                      <a:off x="0" y="0"/>
                      <a:ext cx="5271135" cy="1955165"/>
                    </a:xfrm>
                    <a:prstGeom prst="rect">
                      <a:avLst/>
                    </a:prstGeom>
                    <a:noFill/>
                    <a:ln>
                      <a:noFill/>
                    </a:ln>
                  </pic:spPr>
                </pic:pic>
              </a:graphicData>
            </a:graphic>
          </wp:inline>
        </w:drawing>
      </w:r>
    </w:p>
    <w:p>
      <w:pPr>
        <w:numPr>
          <w:ilvl w:val="0"/>
          <w:numId w:val="6"/>
        </w:numPr>
      </w:pPr>
      <w:r>
        <w:rPr>
          <w:rFonts w:hint="eastAsia"/>
        </w:rPr>
        <w:t>点击“</w:t>
      </w:r>
      <w:r>
        <w:rPr>
          <w:rFonts w:hint="eastAsia"/>
          <w:b/>
          <w:bCs/>
        </w:rPr>
        <w:t>提交</w:t>
      </w:r>
      <w:r>
        <w:rPr>
          <w:rFonts w:hint="eastAsia"/>
        </w:rPr>
        <w:t>”按钮，根据弹窗提示：若选择</w:t>
      </w:r>
      <w:r>
        <w:rPr>
          <w:rFonts w:hint="eastAsia"/>
          <w:b/>
          <w:bCs/>
        </w:rPr>
        <w:t>“否”</w:t>
      </w:r>
      <w:r>
        <w:rPr>
          <w:rFonts w:hint="eastAsia"/>
        </w:rPr>
        <w:t>，则只保存所填写的信息而不提交审核，等待下次进入页面后可继续填写；若选择</w:t>
      </w:r>
      <w:r>
        <w:rPr>
          <w:rFonts w:hint="eastAsia"/>
          <w:b/>
          <w:bCs/>
        </w:rPr>
        <w:t>“是”</w:t>
      </w:r>
      <w:r>
        <w:rPr>
          <w:rFonts w:hint="eastAsia"/>
        </w:rPr>
        <w:t>，则表示您确认所填写的信息无误，提交审核人员进行审核。</w:t>
      </w:r>
    </w:p>
    <w:p>
      <w:pPr>
        <w:pStyle w:val="2"/>
        <w:spacing w:before="156" w:after="156"/>
        <w:ind w:firstLine="482"/>
        <w:rPr>
          <w:b/>
          <w:bCs/>
          <w:color w:val="FF0000"/>
        </w:rPr>
      </w:pPr>
      <w:r>
        <w:rPr>
          <w:rFonts w:hint="eastAsia"/>
          <w:b/>
          <w:bCs/>
          <w:color w:val="FF0000"/>
        </w:rPr>
        <w:t>【注：提交后，信息不可修改或撤回，且未审核完之前无法再次提交】</w:t>
      </w:r>
    </w:p>
    <w:p>
      <w:pPr>
        <w:ind w:firstLine="0"/>
      </w:pPr>
      <w:r>
        <w:drawing>
          <wp:inline distT="0" distB="0" distL="114300" distR="114300">
            <wp:extent cx="5273040" cy="3396615"/>
            <wp:effectExtent l="0" t="0" r="3810" b="13335"/>
            <wp:docPr id="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true"/>
                    </pic:cNvPicPr>
                  </pic:nvPicPr>
                  <pic:blipFill>
                    <a:blip r:embed="rId36"/>
                    <a:stretch>
                      <a:fillRect/>
                    </a:stretch>
                  </pic:blipFill>
                  <pic:spPr>
                    <a:xfrm>
                      <a:off x="0" y="0"/>
                      <a:ext cx="5273040" cy="3396615"/>
                    </a:xfrm>
                    <a:prstGeom prst="rect">
                      <a:avLst/>
                    </a:prstGeom>
                    <a:noFill/>
                    <a:ln>
                      <a:noFill/>
                    </a:ln>
                  </pic:spPr>
                </pic:pic>
              </a:graphicData>
            </a:graphic>
          </wp:inline>
        </w:drawing>
      </w:r>
    </w:p>
    <w:p>
      <w:pPr>
        <w:pStyle w:val="3"/>
        <w:spacing w:after="156"/>
        <w:ind w:firstLine="482"/>
        <w:rPr>
          <w:b/>
          <w:bCs/>
        </w:rPr>
      </w:pPr>
      <w:r>
        <w:rPr>
          <w:rFonts w:hint="eastAsia"/>
          <w:b/>
          <w:bCs/>
        </w:rPr>
        <w:t>第二步：获取审核结果</w:t>
      </w:r>
    </w:p>
    <w:p>
      <w:pPr>
        <w:pStyle w:val="3"/>
        <w:spacing w:after="156"/>
      </w:pPr>
      <w:bookmarkStart w:id="7" w:name="_Hlk103347125"/>
      <w:r>
        <w:rPr>
          <w:rFonts w:hint="eastAsia"/>
        </w:rPr>
        <w:t>审核完毕后系统会给您发送审核结果的短信，如果审核通过则本次登记完成。如果审核不通过，短信中会给出审核意见，需要在登记日期内根据审核意见进行相应修改后再次进行登记</w:t>
      </w:r>
      <w:r>
        <w:rPr>
          <w:rFonts w:hint="eastAsia"/>
          <w:lang w:eastAsia="zh-CN"/>
        </w:rPr>
        <w:t>操作</w:t>
      </w:r>
      <w:r>
        <w:rPr>
          <w:rFonts w:hint="eastAsia"/>
        </w:rPr>
        <w:t>。</w:t>
      </w:r>
    </w:p>
    <w:bookmarkEnd w:id="7"/>
    <w:p>
      <w:pPr>
        <w:pStyle w:val="3"/>
        <w:numPr>
          <w:ilvl w:val="0"/>
          <w:numId w:val="7"/>
        </w:numPr>
        <w:spacing w:after="156"/>
        <w:ind w:firstLineChars="0"/>
      </w:pPr>
      <w:r>
        <w:rPr>
          <w:rFonts w:hint="eastAsia"/>
        </w:rPr>
        <w:t>审核通过后，会在页面显示“您的登记申请通过！”，</w:t>
      </w:r>
      <w:r>
        <w:rPr>
          <w:rFonts w:hint="eastAsia"/>
          <w:b/>
          <w:bCs/>
        </w:rPr>
        <w:t>【我的消息中】</w:t>
      </w:r>
      <w:r>
        <w:rPr>
          <w:rFonts w:hint="eastAsia"/>
        </w:rPr>
        <w:t>也会显示“您的登记申请通过”：</w:t>
      </w:r>
    </w:p>
    <w:p>
      <w:pPr>
        <w:pStyle w:val="3"/>
        <w:spacing w:after="156"/>
        <w:ind w:firstLine="0" w:firstLineChars="0"/>
      </w:pPr>
      <w:r>
        <w:drawing>
          <wp:inline distT="0" distB="0" distL="114300" distR="114300">
            <wp:extent cx="5279390" cy="2383790"/>
            <wp:effectExtent l="0" t="0" r="16510" b="16510"/>
            <wp:docPr id="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true"/>
                    </pic:cNvPicPr>
                  </pic:nvPicPr>
                  <pic:blipFill>
                    <a:blip r:embed="rId37"/>
                    <a:stretch>
                      <a:fillRect/>
                    </a:stretch>
                  </pic:blipFill>
                  <pic:spPr>
                    <a:xfrm>
                      <a:off x="0" y="0"/>
                      <a:ext cx="5279390" cy="2383790"/>
                    </a:xfrm>
                    <a:prstGeom prst="rect">
                      <a:avLst/>
                    </a:prstGeom>
                    <a:noFill/>
                    <a:ln>
                      <a:noFill/>
                    </a:ln>
                  </pic:spPr>
                </pic:pic>
              </a:graphicData>
            </a:graphic>
          </wp:inline>
        </w:drawing>
      </w:r>
    </w:p>
    <w:p>
      <w:pPr>
        <w:pStyle w:val="3"/>
        <w:numPr>
          <w:ilvl w:val="0"/>
          <w:numId w:val="7"/>
        </w:numPr>
        <w:spacing w:after="156"/>
        <w:ind w:firstLineChars="0"/>
        <w:jc w:val="both"/>
      </w:pPr>
      <w:r>
        <w:rPr>
          <w:rFonts w:hint="eastAsia"/>
        </w:rPr>
        <w:t>审核不通过，会在页面显示“您的登记申请不通过！”，</w:t>
      </w:r>
      <w:r>
        <w:rPr>
          <w:rFonts w:hint="eastAsia"/>
          <w:b/>
          <w:bCs/>
        </w:rPr>
        <w:t>【我的消息中】</w:t>
      </w:r>
      <w:r>
        <w:rPr>
          <w:rFonts w:hint="eastAsia"/>
        </w:rPr>
        <w:t>也会显示“您的登记申请不通过”，点击可查看具体的不通过原因：</w:t>
      </w:r>
    </w:p>
    <w:p>
      <w:pPr>
        <w:pStyle w:val="3"/>
        <w:spacing w:after="156"/>
        <w:ind w:firstLine="0" w:firstLineChars="0"/>
      </w:pPr>
      <w:r>
        <w:drawing>
          <wp:inline distT="0" distB="0" distL="114300" distR="114300">
            <wp:extent cx="5280025" cy="2411730"/>
            <wp:effectExtent l="0" t="0" r="15875" b="7620"/>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38"/>
                    <a:stretch>
                      <a:fillRect/>
                    </a:stretch>
                  </pic:blipFill>
                  <pic:spPr>
                    <a:xfrm>
                      <a:off x="0" y="0"/>
                      <a:ext cx="5280025" cy="2411730"/>
                    </a:xfrm>
                    <a:prstGeom prst="rect">
                      <a:avLst/>
                    </a:prstGeom>
                    <a:noFill/>
                    <a:ln>
                      <a:noFill/>
                    </a:ln>
                  </pic:spPr>
                </pic:pic>
              </a:graphicData>
            </a:graphic>
          </wp:inline>
        </w:drawing>
      </w:r>
    </w:p>
    <w:p>
      <w:pPr>
        <w:pStyle w:val="2"/>
        <w:spacing w:before="156" w:after="156"/>
      </w:pPr>
    </w:p>
    <w:p>
      <w:pPr>
        <w:pStyle w:val="5"/>
        <w:numPr>
          <w:ilvl w:val="0"/>
          <w:numId w:val="0"/>
        </w:numPr>
        <w:spacing w:before="156" w:after="156"/>
        <w:ind w:firstLine="550" w:firstLineChars="196"/>
        <w:rPr>
          <w:bCs/>
        </w:rPr>
      </w:pPr>
      <w:bookmarkStart w:id="8" w:name="_Toc1350490027"/>
      <w:r>
        <w:rPr>
          <w:rFonts w:hint="eastAsia"/>
          <w:bCs/>
        </w:rPr>
        <w:t>2</w:t>
      </w:r>
      <w:r>
        <w:rPr>
          <w:bCs/>
        </w:rPr>
        <w:t>.4</w:t>
      </w:r>
      <w:r>
        <w:rPr>
          <w:rFonts w:hint="eastAsia"/>
          <w:bCs/>
        </w:rPr>
        <w:t>再登记</w:t>
      </w:r>
      <w:bookmarkEnd w:id="8"/>
    </w:p>
    <w:p>
      <w:pPr>
        <w:pStyle w:val="3"/>
        <w:spacing w:after="156"/>
        <w:ind w:firstLine="482"/>
      </w:pPr>
      <w:r>
        <w:rPr>
          <w:rFonts w:hint="eastAsia"/>
          <w:b/>
          <w:bCs/>
        </w:rPr>
        <w:t>再登记规则</w:t>
      </w:r>
      <w:r>
        <w:rPr>
          <w:rFonts w:hint="eastAsia"/>
        </w:rPr>
        <w:t>：已经进行过首次登记或再登记，且《登记证书》有效期至202</w:t>
      </w:r>
      <w:r>
        <w:t>2</w:t>
      </w:r>
      <w:r>
        <w:rPr>
          <w:rFonts w:hint="eastAsia"/>
        </w:rPr>
        <w:t>年的社会工作者，申请再登记；</w:t>
      </w:r>
    </w:p>
    <w:p>
      <w:pPr>
        <w:pStyle w:val="2"/>
        <w:spacing w:before="156" w:after="156"/>
      </w:pPr>
      <w:r>
        <w:rPr>
          <w:rFonts w:hint="eastAsia"/>
        </w:rPr>
        <w:t>【注：再登记时本人必须在距上一次登记周期内完成相应的继续教育学习，助理社会工作师需要满足参加继续教育72学时要求，社会工作师、高级社会工作师需要满足参加继续教育90学时要求，否则不满足再登记要求】</w:t>
      </w:r>
    </w:p>
    <w:p>
      <w:pPr>
        <w:pStyle w:val="3"/>
        <w:spacing w:after="156"/>
        <w:ind w:firstLine="482"/>
        <w:rPr>
          <w:b/>
          <w:bCs/>
          <w:color w:val="000000"/>
        </w:rPr>
      </w:pPr>
      <w:r>
        <w:rPr>
          <w:rFonts w:hint="eastAsia"/>
          <w:b/>
          <w:bCs/>
          <w:color w:val="000000"/>
        </w:rPr>
        <w:t>第一步：信息填写</w:t>
      </w:r>
    </w:p>
    <w:p>
      <w:pPr>
        <w:pStyle w:val="3"/>
        <w:spacing w:after="156"/>
        <w:ind w:firstLine="482"/>
        <w:rPr>
          <w:b/>
          <w:bCs/>
          <w:color w:val="000000"/>
        </w:rPr>
      </w:pPr>
      <w:r>
        <w:rPr>
          <w:rFonts w:hint="eastAsia"/>
          <w:b/>
          <w:bCs/>
          <w:color w:val="000000"/>
        </w:rPr>
        <w:t>请参照《2</w:t>
      </w:r>
      <w:r>
        <w:rPr>
          <w:b/>
          <w:bCs/>
          <w:color w:val="000000"/>
        </w:rPr>
        <w:t>.2</w:t>
      </w:r>
      <w:r>
        <w:rPr>
          <w:rFonts w:hint="eastAsia"/>
          <w:b/>
          <w:bCs/>
          <w:color w:val="000000"/>
        </w:rPr>
        <w:t>信息填写要求》及《2</w:t>
      </w:r>
      <w:r>
        <w:rPr>
          <w:b/>
          <w:bCs/>
          <w:color w:val="000000"/>
        </w:rPr>
        <w:t>.3</w:t>
      </w:r>
      <w:r>
        <w:rPr>
          <w:rFonts w:hint="eastAsia"/>
          <w:b/>
          <w:bCs/>
          <w:color w:val="000000"/>
        </w:rPr>
        <w:t>首登记》中的填写步骤。</w:t>
      </w:r>
      <w:r>
        <w:rPr>
          <w:rFonts w:hint="eastAsia"/>
          <w:color w:val="000000"/>
        </w:rPr>
        <w:t>以下为再登记上传照片的规则</w:t>
      </w:r>
      <w:r>
        <w:rPr>
          <w:rFonts w:hint="eastAsia"/>
          <w:b/>
          <w:bCs/>
          <w:color w:val="000000"/>
        </w:rPr>
        <w:t>；</w:t>
      </w:r>
    </w:p>
    <w:p>
      <w:pPr>
        <w:pStyle w:val="3"/>
        <w:spacing w:after="156"/>
        <w:ind w:firstLine="482"/>
      </w:pPr>
      <w:r>
        <w:rPr>
          <w:rFonts w:hint="eastAsia"/>
          <w:b/>
          <w:bCs/>
          <w:color w:val="FF0000"/>
        </w:rPr>
        <w:t>【再登记上传登记证书材料注意事项】</w:t>
      </w:r>
    </w:p>
    <w:p>
      <w:pPr>
        <w:pStyle w:val="3"/>
        <w:spacing w:after="156"/>
      </w:pPr>
      <w:r>
        <w:rPr>
          <w:rFonts w:hint="eastAsia"/>
        </w:rPr>
        <w:t>“</w:t>
      </w:r>
      <w:r>
        <w:rPr>
          <w:rFonts w:hint="eastAsia"/>
          <w:b/>
          <w:bCs/>
        </w:rPr>
        <w:t>登记证书”</w:t>
      </w:r>
      <w:r>
        <w:rPr>
          <w:rFonts w:hint="eastAsia"/>
        </w:rPr>
        <w:t>，可上传纸质证书照片或电子版证书（选一即可）。</w:t>
      </w:r>
    </w:p>
    <w:p>
      <w:pPr>
        <w:pStyle w:val="3"/>
        <w:numPr>
          <w:ilvl w:val="0"/>
          <w:numId w:val="8"/>
        </w:numPr>
        <w:spacing w:after="156"/>
        <w:ind w:firstLineChars="0"/>
      </w:pPr>
      <w:r>
        <w:rPr>
          <w:rFonts w:hint="eastAsia"/>
        </w:rPr>
        <w:t>若之前在社工系统登记过，且有电子证书。点击上传</w:t>
      </w:r>
      <w:r>
        <w:rPr>
          <w:rFonts w:hint="eastAsia"/>
          <w:b/>
          <w:bCs/>
        </w:rPr>
        <w:t>“电子证书”</w:t>
      </w:r>
      <w:r>
        <w:rPr>
          <w:rFonts w:hint="eastAsia"/>
        </w:rPr>
        <w:t>，系统就会自动识别将您的电子证书上传上去，无需手动上传；</w:t>
      </w:r>
    </w:p>
    <w:p>
      <w:pPr>
        <w:pStyle w:val="3"/>
        <w:numPr>
          <w:ilvl w:val="0"/>
          <w:numId w:val="8"/>
        </w:numPr>
        <w:spacing w:after="156"/>
        <w:ind w:firstLineChars="0"/>
      </w:pPr>
      <w:r>
        <w:rPr>
          <w:rFonts w:hint="eastAsia"/>
        </w:rPr>
        <w:t>若没有电子证书，点击页面中的实例图片上传纸质版证书。</w:t>
      </w:r>
    </w:p>
    <w:p>
      <w:pPr>
        <w:pStyle w:val="3"/>
        <w:spacing w:after="156"/>
        <w:ind w:firstLine="0" w:firstLineChars="0"/>
      </w:pPr>
      <w:r>
        <w:drawing>
          <wp:inline distT="0" distB="0" distL="114300" distR="114300">
            <wp:extent cx="5270500" cy="2451735"/>
            <wp:effectExtent l="0" t="0" r="6350" b="5715"/>
            <wp:docPr id="2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true"/>
                    </pic:cNvPicPr>
                  </pic:nvPicPr>
                  <pic:blipFill>
                    <a:blip r:embed="rId39"/>
                    <a:stretch>
                      <a:fillRect/>
                    </a:stretch>
                  </pic:blipFill>
                  <pic:spPr>
                    <a:xfrm>
                      <a:off x="0" y="0"/>
                      <a:ext cx="5270500" cy="2451735"/>
                    </a:xfrm>
                    <a:prstGeom prst="rect">
                      <a:avLst/>
                    </a:prstGeom>
                    <a:noFill/>
                    <a:ln>
                      <a:noFill/>
                    </a:ln>
                  </pic:spPr>
                </pic:pic>
              </a:graphicData>
            </a:graphic>
          </wp:inline>
        </w:drawing>
      </w:r>
    </w:p>
    <w:p>
      <w:pPr>
        <w:pStyle w:val="3"/>
        <w:spacing w:after="156"/>
        <w:ind w:firstLine="482"/>
        <w:rPr>
          <w:b/>
          <w:bCs/>
          <w:color w:val="000000"/>
        </w:rPr>
      </w:pPr>
      <w:r>
        <w:rPr>
          <w:rFonts w:hint="eastAsia"/>
          <w:b/>
          <w:bCs/>
          <w:color w:val="FF0000"/>
        </w:rPr>
        <w:t>【再登记上传继续教育登记手册注意事项】</w:t>
      </w:r>
    </w:p>
    <w:p>
      <w:pPr>
        <w:pStyle w:val="3"/>
        <w:spacing w:after="156"/>
        <w:rPr>
          <w:b/>
          <w:bCs/>
          <w:color w:val="000000"/>
        </w:rPr>
      </w:pPr>
      <w:r>
        <w:rPr>
          <w:rFonts w:hint="eastAsia"/>
          <w:color w:val="000000"/>
        </w:rPr>
        <w:t>继续教育情况栏已显示记录的无需上传。如下图：</w:t>
      </w:r>
    </w:p>
    <w:p>
      <w:pPr>
        <w:pStyle w:val="3"/>
        <w:spacing w:after="156"/>
        <w:ind w:firstLine="0" w:firstLineChars="0"/>
        <w:rPr>
          <w:b/>
          <w:bCs/>
        </w:rPr>
      </w:pPr>
      <w:r>
        <w:drawing>
          <wp:inline distT="0" distB="0" distL="114300" distR="114300">
            <wp:extent cx="5278120" cy="2877820"/>
            <wp:effectExtent l="0" t="0" r="17780" b="17780"/>
            <wp:docPr id="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true"/>
                    </pic:cNvPicPr>
                  </pic:nvPicPr>
                  <pic:blipFill>
                    <a:blip r:embed="rId40"/>
                    <a:stretch>
                      <a:fillRect/>
                    </a:stretch>
                  </pic:blipFill>
                  <pic:spPr>
                    <a:xfrm>
                      <a:off x="0" y="0"/>
                      <a:ext cx="5278120" cy="2877820"/>
                    </a:xfrm>
                    <a:prstGeom prst="rect">
                      <a:avLst/>
                    </a:prstGeom>
                    <a:noFill/>
                    <a:ln>
                      <a:noFill/>
                    </a:ln>
                  </pic:spPr>
                </pic:pic>
              </a:graphicData>
            </a:graphic>
          </wp:inline>
        </w:drawing>
      </w:r>
    </w:p>
    <w:p>
      <w:pPr>
        <w:pStyle w:val="3"/>
        <w:spacing w:after="156"/>
        <w:ind w:firstLine="482"/>
        <w:rPr>
          <w:b/>
          <w:bCs/>
        </w:rPr>
      </w:pPr>
      <w:r>
        <w:rPr>
          <w:rFonts w:hint="eastAsia"/>
          <w:b/>
          <w:bCs/>
        </w:rPr>
        <w:t>第二步：获取审核结果</w:t>
      </w:r>
    </w:p>
    <w:p>
      <w:pPr>
        <w:pStyle w:val="3"/>
        <w:spacing w:after="156"/>
        <w:ind w:firstLine="482"/>
        <w:rPr>
          <w:b/>
          <w:bCs/>
        </w:rPr>
      </w:pPr>
      <w:r>
        <w:rPr>
          <w:rFonts w:hint="eastAsia"/>
          <w:b/>
          <w:bCs/>
        </w:rPr>
        <w:t>请参照《2</w:t>
      </w:r>
      <w:r>
        <w:rPr>
          <w:b/>
          <w:bCs/>
        </w:rPr>
        <w:t>.3</w:t>
      </w:r>
      <w:r>
        <w:rPr>
          <w:rFonts w:hint="eastAsia"/>
          <w:b/>
          <w:bCs/>
        </w:rPr>
        <w:t>首登记》中的获取审核结果</w:t>
      </w:r>
    </w:p>
    <w:p>
      <w:pPr>
        <w:pStyle w:val="3"/>
        <w:spacing w:after="156"/>
        <w:ind w:firstLine="0" w:firstLineChars="0"/>
      </w:pPr>
    </w:p>
    <w:p>
      <w:pPr>
        <w:pStyle w:val="5"/>
        <w:numPr>
          <w:ilvl w:val="0"/>
          <w:numId w:val="0"/>
        </w:numPr>
        <w:spacing w:before="156" w:after="156"/>
        <w:ind w:firstLine="550" w:firstLineChars="196"/>
        <w:rPr>
          <w:bCs/>
        </w:rPr>
      </w:pPr>
      <w:bookmarkStart w:id="9" w:name="_Toc783368690"/>
      <w:r>
        <w:rPr>
          <w:bCs/>
        </w:rPr>
        <w:t>2.5</w:t>
      </w:r>
      <w:r>
        <w:rPr>
          <w:rFonts w:hint="eastAsia"/>
          <w:bCs/>
        </w:rPr>
        <w:t>补登记</w:t>
      </w:r>
      <w:bookmarkEnd w:id="9"/>
    </w:p>
    <w:p>
      <w:r>
        <w:rPr>
          <w:rFonts w:hint="eastAsia"/>
          <w:b/>
          <w:bCs/>
        </w:rPr>
        <w:t>补登记规则</w:t>
      </w:r>
      <w:r>
        <w:rPr>
          <w:rFonts w:hint="eastAsia"/>
        </w:rPr>
        <w:t>：</w:t>
      </w:r>
      <w:r>
        <w:rPr>
          <w:rFonts w:hint="eastAsia" w:ascii="Times New Roman" w:hAnsi="Times New Roman" w:eastAsia="宋体"/>
          <w:color w:val="000000"/>
          <w:sz w:val="24"/>
          <w:szCs w:val="24"/>
        </w:rPr>
        <w:t>持有《登记证书》并按规定完成继续教育，但错过历史登记时间的</w:t>
      </w:r>
      <w:r>
        <w:rPr>
          <w:rFonts w:hint="eastAsia" w:ascii="Times New Roman" w:hAnsi="Times New Roman" w:eastAsia="宋体"/>
          <w:color w:val="000000"/>
          <w:sz w:val="24"/>
          <w:szCs w:val="24"/>
          <w:lang w:val="en-US" w:eastAsia="zh-CN"/>
        </w:rPr>
        <w:t>社会工作者</w:t>
      </w:r>
      <w:r>
        <w:rPr>
          <w:rFonts w:hint="eastAsia" w:ascii="Times New Roman" w:hAnsi="Times New Roman" w:eastAsia="宋体"/>
          <w:color w:val="000000"/>
          <w:sz w:val="24"/>
          <w:szCs w:val="24"/>
        </w:rPr>
        <w:t>，申请补登记。</w:t>
      </w:r>
    </w:p>
    <w:p>
      <w:pPr>
        <w:pStyle w:val="3"/>
        <w:spacing w:after="156"/>
        <w:ind w:firstLine="482"/>
        <w:rPr>
          <w:b/>
          <w:bCs/>
          <w:color w:val="000000"/>
        </w:rPr>
      </w:pPr>
      <w:r>
        <w:rPr>
          <w:rFonts w:hint="eastAsia"/>
          <w:b/>
          <w:bCs/>
          <w:color w:val="000000"/>
        </w:rPr>
        <w:t>第一步：信息填写</w:t>
      </w:r>
    </w:p>
    <w:p>
      <w:pPr>
        <w:pStyle w:val="3"/>
        <w:spacing w:after="156"/>
        <w:ind w:firstLine="482"/>
        <w:rPr>
          <w:b/>
          <w:bCs/>
          <w:color w:val="000000"/>
        </w:rPr>
      </w:pPr>
      <w:r>
        <w:rPr>
          <w:rFonts w:hint="eastAsia"/>
          <w:b/>
          <w:bCs/>
          <w:color w:val="000000"/>
        </w:rPr>
        <w:t>请参照《2</w:t>
      </w:r>
      <w:r>
        <w:rPr>
          <w:b/>
          <w:bCs/>
          <w:color w:val="000000"/>
        </w:rPr>
        <w:t>.2</w:t>
      </w:r>
      <w:r>
        <w:rPr>
          <w:rFonts w:hint="eastAsia"/>
          <w:b/>
          <w:bCs/>
          <w:color w:val="000000"/>
        </w:rPr>
        <w:t>信息填写要求》、《2</w:t>
      </w:r>
      <w:r>
        <w:rPr>
          <w:b/>
          <w:bCs/>
          <w:color w:val="000000"/>
        </w:rPr>
        <w:t>.3</w:t>
      </w:r>
      <w:r>
        <w:rPr>
          <w:rFonts w:hint="eastAsia"/>
          <w:b/>
          <w:bCs/>
          <w:color w:val="000000"/>
        </w:rPr>
        <w:t>首登记》中的填写步骤、《2</w:t>
      </w:r>
      <w:r>
        <w:rPr>
          <w:b/>
          <w:bCs/>
          <w:color w:val="000000"/>
        </w:rPr>
        <w:t>.4</w:t>
      </w:r>
      <w:r>
        <w:rPr>
          <w:rFonts w:hint="eastAsia"/>
          <w:b/>
          <w:bCs/>
          <w:color w:val="000000"/>
        </w:rPr>
        <w:t>再登记》中的两个</w:t>
      </w:r>
      <w:r>
        <w:rPr>
          <w:rFonts w:hint="eastAsia"/>
          <w:b/>
          <w:bCs/>
          <w:color w:val="FF0000"/>
        </w:rPr>
        <w:t>注意事项</w:t>
      </w:r>
      <w:r>
        <w:rPr>
          <w:rFonts w:hint="eastAsia"/>
          <w:b/>
          <w:bCs/>
          <w:color w:val="000000"/>
        </w:rPr>
        <w:t>；</w:t>
      </w:r>
    </w:p>
    <w:p>
      <w:pPr>
        <w:pStyle w:val="3"/>
        <w:spacing w:after="156"/>
        <w:ind w:firstLine="482"/>
        <w:rPr>
          <w:b/>
          <w:bCs/>
        </w:rPr>
      </w:pPr>
      <w:r>
        <w:rPr>
          <w:rFonts w:hint="eastAsia"/>
          <w:b/>
          <w:bCs/>
        </w:rPr>
        <w:t>第二步：获取审核结果</w:t>
      </w:r>
    </w:p>
    <w:p>
      <w:pPr>
        <w:pStyle w:val="3"/>
        <w:spacing w:after="156"/>
        <w:ind w:firstLine="482"/>
        <w:rPr>
          <w:b/>
          <w:bCs/>
        </w:rPr>
      </w:pPr>
      <w:r>
        <w:rPr>
          <w:rFonts w:hint="eastAsia"/>
          <w:b/>
          <w:bCs/>
        </w:rPr>
        <w:t>请参照《2</w:t>
      </w:r>
      <w:r>
        <w:rPr>
          <w:b/>
          <w:bCs/>
        </w:rPr>
        <w:t>.3</w:t>
      </w:r>
      <w:r>
        <w:rPr>
          <w:rFonts w:hint="eastAsia"/>
          <w:b/>
          <w:bCs/>
        </w:rPr>
        <w:t>首登记》中的获取审核结果</w:t>
      </w:r>
    </w:p>
    <w:p>
      <w:pPr>
        <w:pStyle w:val="3"/>
        <w:spacing w:after="156"/>
        <w:ind w:firstLine="482"/>
        <w:rPr>
          <w:b/>
          <w:bCs/>
        </w:rPr>
      </w:pPr>
    </w:p>
    <w:p>
      <w:pPr>
        <w:pStyle w:val="5"/>
        <w:numPr>
          <w:ilvl w:val="0"/>
          <w:numId w:val="0"/>
        </w:numPr>
        <w:spacing w:before="156" w:after="156"/>
        <w:ind w:left="568" w:leftChars="232" w:hanging="11" w:hangingChars="4"/>
        <w:rPr>
          <w:bCs/>
        </w:rPr>
      </w:pPr>
      <w:bookmarkStart w:id="10" w:name="_Toc1102520059"/>
      <w:r>
        <w:rPr>
          <w:rFonts w:hint="eastAsia"/>
          <w:bCs/>
        </w:rPr>
        <w:t>2.</w:t>
      </w:r>
      <w:r>
        <w:rPr>
          <w:bCs/>
        </w:rPr>
        <w:t>6</w:t>
      </w:r>
      <w:r>
        <w:rPr>
          <w:rFonts w:hint="eastAsia"/>
          <w:bCs/>
        </w:rPr>
        <w:t>补证</w:t>
      </w:r>
      <w:bookmarkEnd w:id="10"/>
    </w:p>
    <w:p>
      <w:r>
        <w:rPr>
          <w:rFonts w:hint="eastAsia"/>
          <w:b/>
          <w:bCs/>
        </w:rPr>
        <w:t>补证规则</w:t>
      </w:r>
      <w:r>
        <w:rPr>
          <w:rFonts w:hint="eastAsia"/>
        </w:rPr>
        <w:t>：无《登记证书》的社会工作者申请补证，包含以下两种情况：</w:t>
      </w:r>
    </w:p>
    <w:p>
      <w:r>
        <w:rPr>
          <w:rFonts w:hint="eastAsia"/>
        </w:rPr>
        <w:t>（1）考取职业水平证书但是未进行首登记的社会工作者；</w:t>
      </w:r>
    </w:p>
    <w:p>
      <w:r>
        <w:rPr>
          <w:rFonts w:hint="eastAsia"/>
        </w:rPr>
        <w:t>（2）已正常登记但是登记证书遗失</w:t>
      </w:r>
      <w:r>
        <w:rPr>
          <w:rFonts w:hint="eastAsia"/>
          <w:lang w:eastAsia="zh-CN"/>
        </w:rPr>
        <w:t>或损坏</w:t>
      </w:r>
      <w:r>
        <w:rPr>
          <w:rFonts w:hint="eastAsia"/>
        </w:rPr>
        <w:t>，希望重新获取登记证书的社会工作者。</w:t>
      </w:r>
    </w:p>
    <w:p>
      <w:pPr>
        <w:rPr>
          <w:b/>
          <w:bCs/>
        </w:rPr>
      </w:pPr>
      <w:r>
        <w:rPr>
          <w:rFonts w:hint="eastAsia"/>
          <w:b/>
          <w:bCs/>
        </w:rPr>
        <w:t>第一步：信息登记</w:t>
      </w:r>
    </w:p>
    <w:p>
      <w:pPr>
        <w:pStyle w:val="3"/>
        <w:spacing w:after="156"/>
        <w:ind w:firstLine="482"/>
        <w:rPr>
          <w:b/>
          <w:bCs/>
          <w:color w:val="000000"/>
        </w:rPr>
      </w:pPr>
      <w:r>
        <w:rPr>
          <w:rFonts w:hint="eastAsia"/>
          <w:b/>
          <w:bCs/>
          <w:color w:val="000000"/>
        </w:rPr>
        <w:t>请参照《2</w:t>
      </w:r>
      <w:r>
        <w:rPr>
          <w:b/>
          <w:bCs/>
          <w:color w:val="000000"/>
        </w:rPr>
        <w:t>.2</w:t>
      </w:r>
      <w:r>
        <w:rPr>
          <w:rFonts w:hint="eastAsia"/>
          <w:b/>
          <w:bCs/>
          <w:color w:val="000000"/>
        </w:rPr>
        <w:t>信息填写要求》及《2</w:t>
      </w:r>
      <w:r>
        <w:rPr>
          <w:b/>
          <w:bCs/>
          <w:color w:val="000000"/>
        </w:rPr>
        <w:t>.3</w:t>
      </w:r>
      <w:r>
        <w:rPr>
          <w:rFonts w:hint="eastAsia"/>
          <w:b/>
          <w:bCs/>
          <w:color w:val="000000"/>
        </w:rPr>
        <w:t>首登记》中的填写步骤；</w:t>
      </w:r>
    </w:p>
    <w:p>
      <w:pPr>
        <w:pStyle w:val="3"/>
        <w:spacing w:after="156"/>
        <w:ind w:firstLine="482"/>
        <w:rPr>
          <w:b/>
          <w:bCs/>
          <w:color w:val="000000"/>
        </w:rPr>
      </w:pPr>
      <w:r>
        <w:rPr>
          <w:rFonts w:hint="eastAsia"/>
          <w:b/>
          <w:bCs/>
          <w:color w:val="FF0000"/>
        </w:rPr>
        <w:t>【补证上传继续教育登记手册注意事项】</w:t>
      </w:r>
    </w:p>
    <w:p>
      <w:pPr>
        <w:pStyle w:val="3"/>
        <w:spacing w:after="156"/>
        <w:ind w:firstLineChars="0"/>
        <w:rPr>
          <w:color w:val="000000"/>
        </w:rPr>
      </w:pPr>
      <w:r>
        <w:rPr>
          <w:rFonts w:hint="eastAsia"/>
          <w:color w:val="000000"/>
        </w:rPr>
        <w:t>以下两种情况无需上传：</w:t>
      </w:r>
    </w:p>
    <w:p>
      <w:pPr>
        <w:pStyle w:val="3"/>
        <w:numPr>
          <w:ilvl w:val="0"/>
          <w:numId w:val="9"/>
        </w:numPr>
        <w:spacing w:after="156"/>
        <w:ind w:firstLineChars="0"/>
        <w:rPr>
          <w:color w:val="000000"/>
        </w:rPr>
      </w:pPr>
      <w:r>
        <w:rPr>
          <w:rFonts w:hint="eastAsia"/>
          <w:color w:val="000000"/>
        </w:rPr>
        <w:t>从未参加过继续教育学习的</w:t>
      </w:r>
    </w:p>
    <w:p>
      <w:pPr>
        <w:pStyle w:val="3"/>
        <w:numPr>
          <w:ilvl w:val="0"/>
          <w:numId w:val="9"/>
        </w:numPr>
        <w:spacing w:after="156"/>
        <w:ind w:firstLineChars="0"/>
        <w:rPr>
          <w:color w:val="000000"/>
        </w:rPr>
      </w:pPr>
      <w:r>
        <w:rPr>
          <w:rFonts w:hint="eastAsia"/>
          <w:color w:val="000000"/>
        </w:rPr>
        <w:t>继续教育情况栏已显示记录的。如下图：</w:t>
      </w:r>
    </w:p>
    <w:p>
      <w:pPr>
        <w:pStyle w:val="3"/>
        <w:spacing w:after="156"/>
        <w:ind w:firstLine="0" w:firstLineChars="0"/>
        <w:rPr>
          <w:b/>
          <w:bCs/>
        </w:rPr>
      </w:pPr>
      <w:r>
        <w:drawing>
          <wp:inline distT="0" distB="0" distL="114300" distR="114300">
            <wp:extent cx="5278755" cy="2853055"/>
            <wp:effectExtent l="0" t="0" r="17145" b="4445"/>
            <wp:docPr id="2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true"/>
                    </pic:cNvPicPr>
                  </pic:nvPicPr>
                  <pic:blipFill>
                    <a:blip r:embed="rId41"/>
                    <a:stretch>
                      <a:fillRect/>
                    </a:stretch>
                  </pic:blipFill>
                  <pic:spPr>
                    <a:xfrm>
                      <a:off x="0" y="0"/>
                      <a:ext cx="5278755" cy="2853055"/>
                    </a:xfrm>
                    <a:prstGeom prst="rect">
                      <a:avLst/>
                    </a:prstGeom>
                    <a:noFill/>
                    <a:ln>
                      <a:noFill/>
                    </a:ln>
                  </pic:spPr>
                </pic:pic>
              </a:graphicData>
            </a:graphic>
          </wp:inline>
        </w:drawing>
      </w:r>
    </w:p>
    <w:p>
      <w:pPr>
        <w:pStyle w:val="3"/>
        <w:spacing w:after="156"/>
        <w:ind w:firstLine="420" w:firstLineChars="0"/>
        <w:rPr>
          <w:b/>
          <w:bCs/>
        </w:rPr>
      </w:pPr>
      <w:r>
        <w:rPr>
          <w:rFonts w:hint="eastAsia"/>
          <w:b/>
          <w:bCs/>
        </w:rPr>
        <w:t>第二步：获取审核结果</w:t>
      </w:r>
    </w:p>
    <w:p>
      <w:pPr>
        <w:pStyle w:val="3"/>
        <w:spacing w:after="156"/>
        <w:ind w:firstLine="482"/>
        <w:rPr>
          <w:b/>
          <w:bCs/>
        </w:rPr>
      </w:pPr>
      <w:r>
        <w:rPr>
          <w:rFonts w:hint="eastAsia"/>
          <w:b/>
          <w:bCs/>
        </w:rPr>
        <w:t>请参照《2</w:t>
      </w:r>
      <w:r>
        <w:rPr>
          <w:b/>
          <w:bCs/>
        </w:rPr>
        <w:t>.3</w:t>
      </w:r>
      <w:r>
        <w:rPr>
          <w:rFonts w:hint="eastAsia"/>
          <w:b/>
          <w:bCs/>
        </w:rPr>
        <w:t>首登记》中的获取审核结果</w:t>
      </w:r>
    </w:p>
    <w:p>
      <w:pPr>
        <w:pStyle w:val="3"/>
        <w:spacing w:after="156"/>
        <w:ind w:firstLine="482"/>
        <w:rPr>
          <w:b/>
          <w:bCs/>
        </w:rPr>
      </w:pPr>
    </w:p>
    <w:p>
      <w:pPr>
        <w:pStyle w:val="5"/>
        <w:numPr>
          <w:ilvl w:val="0"/>
          <w:numId w:val="0"/>
        </w:numPr>
        <w:spacing w:before="156" w:after="156"/>
        <w:ind w:firstLine="550" w:firstLineChars="196"/>
        <w:rPr>
          <w:bCs/>
        </w:rPr>
      </w:pPr>
      <w:bookmarkStart w:id="11" w:name="_Toc2044897763"/>
      <w:r>
        <w:rPr>
          <w:rFonts w:hint="eastAsia"/>
          <w:bCs/>
        </w:rPr>
        <w:t>2.</w:t>
      </w:r>
      <w:r>
        <w:rPr>
          <w:bCs/>
        </w:rPr>
        <w:t>7</w:t>
      </w:r>
      <w:r>
        <w:rPr>
          <w:rFonts w:hint="eastAsia"/>
          <w:bCs/>
        </w:rPr>
        <w:t>登记历史</w:t>
      </w:r>
      <w:bookmarkEnd w:id="11"/>
    </w:p>
    <w:p>
      <w:pPr>
        <w:ind w:firstLine="420"/>
      </w:pPr>
      <w:r>
        <w:rPr>
          <w:rFonts w:hint="eastAsia"/>
        </w:rPr>
        <w:t>已提交的登记申请可以在登记历史栏目下查看相关信息及电子证书。点击右上角的“查看证书”可查看及下载证书。如下图：</w:t>
      </w:r>
    </w:p>
    <w:p>
      <w:pPr>
        <w:ind w:firstLine="0"/>
      </w:pPr>
      <w:r>
        <w:drawing>
          <wp:inline distT="0" distB="0" distL="114300" distR="114300">
            <wp:extent cx="5269865" cy="2258695"/>
            <wp:effectExtent l="0" t="0" r="6985" b="8255"/>
            <wp:docPr id="2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true"/>
                    </pic:cNvPicPr>
                  </pic:nvPicPr>
                  <pic:blipFill>
                    <a:blip r:embed="rId42"/>
                    <a:stretch>
                      <a:fillRect/>
                    </a:stretch>
                  </pic:blipFill>
                  <pic:spPr>
                    <a:xfrm>
                      <a:off x="0" y="0"/>
                      <a:ext cx="5269865" cy="2258695"/>
                    </a:xfrm>
                    <a:prstGeom prst="rect">
                      <a:avLst/>
                    </a:prstGeom>
                    <a:noFill/>
                    <a:ln>
                      <a:noFill/>
                    </a:ln>
                  </pic:spPr>
                </pic:pic>
              </a:graphicData>
            </a:graphic>
          </wp:inline>
        </w:drawing>
      </w:r>
    </w:p>
    <w:p>
      <w:pPr>
        <w:pStyle w:val="3"/>
        <w:spacing w:after="156"/>
        <w:ind w:firstLine="0" w:firstLineChars="0"/>
      </w:pPr>
    </w:p>
    <w:p>
      <w:pPr>
        <w:pStyle w:val="3"/>
        <w:spacing w:after="156"/>
        <w:ind w:firstLine="0" w:firstLineChars="0"/>
      </w:pPr>
      <w:r>
        <w:tab/>
      </w:r>
      <w:r>
        <w:rPr>
          <w:rFonts w:hint="eastAsia"/>
        </w:rPr>
        <w:t>同时，在【个人中心】-【我的首页】，也可查看及下载证书。如下图：</w:t>
      </w:r>
    </w:p>
    <w:p>
      <w:pPr>
        <w:pStyle w:val="3"/>
        <w:spacing w:after="156"/>
        <w:ind w:firstLine="0" w:firstLineChars="0"/>
      </w:pPr>
      <w:r>
        <w:drawing>
          <wp:inline distT="0" distB="0" distL="114300" distR="114300">
            <wp:extent cx="5275580" cy="2372360"/>
            <wp:effectExtent l="0" t="0" r="1270" b="8890"/>
            <wp:docPr id="3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true"/>
                    </pic:cNvPicPr>
                  </pic:nvPicPr>
                  <pic:blipFill>
                    <a:blip r:embed="rId43"/>
                    <a:stretch>
                      <a:fillRect/>
                    </a:stretch>
                  </pic:blipFill>
                  <pic:spPr>
                    <a:xfrm>
                      <a:off x="0" y="0"/>
                      <a:ext cx="5275580" cy="2372360"/>
                    </a:xfrm>
                    <a:prstGeom prst="rect">
                      <a:avLst/>
                    </a:prstGeom>
                    <a:noFill/>
                    <a:ln>
                      <a:noFill/>
                    </a:ln>
                  </pic:spPr>
                </pic:pic>
              </a:graphicData>
            </a:graphic>
          </wp:inline>
        </w:drawing>
      </w:r>
    </w:p>
    <w:p>
      <w:pPr>
        <w:pStyle w:val="4"/>
        <w:numPr>
          <w:ilvl w:val="0"/>
          <w:numId w:val="3"/>
        </w:numPr>
        <w:spacing w:before="312" w:after="312"/>
      </w:pPr>
      <w:bookmarkStart w:id="12" w:name="_Toc1967513926"/>
      <w:r>
        <w:rPr>
          <w:rFonts w:hint="eastAsia"/>
        </w:rPr>
        <w:t>常见问题及解答</w:t>
      </w:r>
      <w:bookmarkEnd w:id="12"/>
    </w:p>
    <w:p>
      <w:pPr>
        <w:numPr>
          <w:ilvl w:val="0"/>
          <w:numId w:val="10"/>
        </w:numPr>
        <w:rPr>
          <w:b/>
          <w:bCs/>
        </w:rPr>
      </w:pPr>
      <w:r>
        <w:rPr>
          <w:rFonts w:hint="eastAsia"/>
          <w:b/>
          <w:bCs/>
        </w:rPr>
        <w:t>登记时对浏览器的要求是什么？有哪些注意事项？</w:t>
      </w:r>
    </w:p>
    <w:p>
      <w:pPr>
        <w:pStyle w:val="2"/>
        <w:spacing w:before="156" w:after="156"/>
      </w:pPr>
      <w:r>
        <w:rPr>
          <w:rFonts w:hint="eastAsia"/>
        </w:rPr>
        <w:t>为保证您顺利完成登记操作，请使用火狐浏览器。如果您长时间未操作系统，请按ctrl+F5，重新刷新页面后再进行下一步操作。</w:t>
      </w:r>
    </w:p>
    <w:p>
      <w:pPr>
        <w:numPr>
          <w:ilvl w:val="0"/>
          <w:numId w:val="10"/>
        </w:numPr>
        <w:rPr>
          <w:b/>
          <w:bCs/>
        </w:rPr>
      </w:pPr>
      <w:r>
        <w:rPr>
          <w:rFonts w:hint="eastAsia"/>
          <w:b/>
          <w:bCs/>
        </w:rPr>
        <w:t>什么情况下应该进行首登记、再登记、补登记、补证？</w:t>
      </w:r>
    </w:p>
    <w:p>
      <w:pPr>
        <w:rPr>
          <w:color w:val="auto"/>
        </w:rPr>
      </w:pPr>
      <w:r>
        <w:rPr>
          <w:rFonts w:hint="eastAsia"/>
          <w:color w:val="auto"/>
        </w:rPr>
        <w:t>答：针对四种登记类型，下面做了解释：</w:t>
      </w:r>
    </w:p>
    <w:p>
      <w:pPr>
        <w:pStyle w:val="3"/>
        <w:spacing w:after="156"/>
        <w:ind w:firstLine="482"/>
        <w:rPr>
          <w:b/>
          <w:bCs/>
        </w:rPr>
      </w:pPr>
      <w:r>
        <w:rPr>
          <w:rFonts w:hint="eastAsia"/>
          <w:b/>
          <w:bCs/>
        </w:rPr>
        <w:t>首登记规则：</w:t>
      </w:r>
      <w:r>
        <w:rPr>
          <w:rFonts w:hint="eastAsia" w:ascii="Calibri" w:eastAsia="宋体"/>
          <w:sz w:val="24"/>
          <w:szCs w:val="24"/>
          <w:lang w:val="en-US" w:eastAsia="zh-CN"/>
        </w:rPr>
        <w:t>2021年</w:t>
      </w:r>
      <w:r>
        <w:rPr>
          <w:rFonts w:hint="eastAsia" w:ascii="Calibri" w:eastAsia="宋体"/>
          <w:sz w:val="24"/>
          <w:szCs w:val="24"/>
        </w:rPr>
        <w:t>通过全国社会工作者职业水平考试，取得</w:t>
      </w:r>
      <w:r>
        <w:rPr>
          <w:rFonts w:hint="eastAsia" w:ascii="Calibri" w:eastAsia="宋体"/>
          <w:sz w:val="24"/>
          <w:szCs w:val="24"/>
          <w:lang w:val="en-US" w:eastAsia="zh-CN"/>
        </w:rPr>
        <w:t>社会工作者职业资格的社会工作者，申请首次登记</w:t>
      </w:r>
      <w:r>
        <w:rPr>
          <w:rFonts w:hint="eastAsia"/>
        </w:rPr>
        <w:t>；</w:t>
      </w:r>
    </w:p>
    <w:p>
      <w:pPr>
        <w:pStyle w:val="3"/>
        <w:spacing w:after="156"/>
        <w:ind w:firstLine="482"/>
      </w:pPr>
      <w:r>
        <w:rPr>
          <w:rFonts w:hint="eastAsia"/>
          <w:b/>
          <w:bCs/>
        </w:rPr>
        <w:t>再登记规则</w:t>
      </w:r>
      <w:r>
        <w:rPr>
          <w:rFonts w:hint="eastAsia"/>
        </w:rPr>
        <w:t>：已经进行过首次登记或再登记的社会工作者，需要在有效期到期年进行再登记，登记时间间隔为三年；</w:t>
      </w:r>
    </w:p>
    <w:p>
      <w:r>
        <w:rPr>
          <w:rFonts w:hint="eastAsia"/>
        </w:rPr>
        <w:t>例如：本年度为202</w:t>
      </w:r>
      <w:r>
        <w:t>2</w:t>
      </w:r>
      <w:r>
        <w:rPr>
          <w:rFonts w:hint="eastAsia"/>
        </w:rPr>
        <w:t>年，则在201</w:t>
      </w:r>
      <w:r>
        <w:t>9</w:t>
      </w:r>
      <w:r>
        <w:rPr>
          <w:rFonts w:hint="eastAsia"/>
        </w:rPr>
        <w:t>年进行过首登记或再登记的社会工作者需要在202</w:t>
      </w:r>
      <w:r>
        <w:t>2</w:t>
      </w:r>
      <w:r>
        <w:rPr>
          <w:rFonts w:hint="eastAsia"/>
        </w:rPr>
        <w:t>年进行再登记。</w:t>
      </w:r>
    </w:p>
    <w:p>
      <w:r>
        <w:rPr>
          <w:rFonts w:hint="eastAsia"/>
          <w:b/>
          <w:bCs/>
        </w:rPr>
        <w:t>补登记规则</w:t>
      </w:r>
      <w:r>
        <w:rPr>
          <w:rFonts w:hint="eastAsia"/>
        </w:rPr>
        <w:t>：</w:t>
      </w:r>
      <w:r>
        <w:rPr>
          <w:rFonts w:hint="eastAsia" w:ascii="Calibri" w:eastAsia="宋体"/>
          <w:sz w:val="24"/>
          <w:szCs w:val="24"/>
        </w:rPr>
        <w:t>持有《登记证书》并按规定完成继续教育，但错过历史登记时间的</w:t>
      </w:r>
      <w:r>
        <w:rPr>
          <w:rFonts w:hint="eastAsia" w:ascii="Calibri" w:eastAsia="宋体"/>
          <w:sz w:val="24"/>
          <w:szCs w:val="24"/>
          <w:lang w:val="en-US" w:eastAsia="zh-CN"/>
        </w:rPr>
        <w:t>社会工作者</w:t>
      </w:r>
      <w:r>
        <w:rPr>
          <w:rFonts w:hint="eastAsia" w:ascii="Calibri" w:eastAsia="宋体"/>
          <w:sz w:val="24"/>
          <w:szCs w:val="24"/>
        </w:rPr>
        <w:t>，</w:t>
      </w:r>
      <w:r>
        <w:rPr>
          <w:rFonts w:hint="eastAsia" w:eastAsia="宋体"/>
        </w:rPr>
        <w:t>需要补</w:t>
      </w:r>
      <w:r>
        <w:rPr>
          <w:rFonts w:hint="eastAsia"/>
        </w:rPr>
        <w:t>登记。</w:t>
      </w:r>
    </w:p>
    <w:p>
      <w:r>
        <w:rPr>
          <w:rFonts w:hint="eastAsia"/>
        </w:rPr>
        <w:t>例如：本年度为202</w:t>
      </w:r>
      <w:r>
        <w:t>2</w:t>
      </w:r>
      <w:r>
        <w:rPr>
          <w:rFonts w:hint="eastAsia"/>
        </w:rPr>
        <w:t>年，最近一次登记年份在201</w:t>
      </w:r>
      <w:r>
        <w:t>7</w:t>
      </w:r>
      <w:r>
        <w:rPr>
          <w:rFonts w:hint="eastAsia"/>
        </w:rPr>
        <w:t>年的社会工作者需要进行补登记。</w:t>
      </w:r>
    </w:p>
    <w:p>
      <w:r>
        <w:rPr>
          <w:rFonts w:hint="eastAsia"/>
          <w:b/>
          <w:bCs/>
        </w:rPr>
        <w:t>补证规则</w:t>
      </w:r>
      <w:r>
        <w:rPr>
          <w:rFonts w:hint="eastAsia"/>
        </w:rPr>
        <w:t>：</w:t>
      </w:r>
    </w:p>
    <w:p>
      <w:pPr>
        <w:pStyle w:val="3"/>
        <w:numPr>
          <w:ilvl w:val="0"/>
          <w:numId w:val="11"/>
        </w:numPr>
        <w:spacing w:after="156"/>
        <w:ind w:firstLine="480"/>
      </w:pPr>
      <w:r>
        <w:rPr>
          <w:rFonts w:hint="eastAsia"/>
        </w:rPr>
        <w:t>考取职业</w:t>
      </w:r>
      <w:r>
        <w:rPr>
          <w:rFonts w:hint="eastAsia"/>
          <w:lang w:eastAsia="zh-CN"/>
        </w:rPr>
        <w:t>水平</w:t>
      </w:r>
      <w:r>
        <w:rPr>
          <w:rFonts w:hint="eastAsia"/>
        </w:rPr>
        <w:t>证书但是未进行首登记的社会工作者；</w:t>
      </w:r>
    </w:p>
    <w:p>
      <w:r>
        <w:rPr>
          <w:rFonts w:hint="eastAsia"/>
        </w:rPr>
        <w:t>例如：本年度为202</w:t>
      </w:r>
      <w:r>
        <w:t>2</w:t>
      </w:r>
      <w:r>
        <w:rPr>
          <w:rFonts w:hint="eastAsia"/>
        </w:rPr>
        <w:t>年，则20</w:t>
      </w:r>
      <w:r>
        <w:t>20</w:t>
      </w:r>
      <w:r>
        <w:rPr>
          <w:rFonts w:hint="eastAsia"/>
        </w:rPr>
        <w:t>年之前</w:t>
      </w:r>
      <w:r>
        <w:rPr>
          <w:rFonts w:hint="eastAsia"/>
          <w:lang w:eastAsia="zh-CN"/>
        </w:rPr>
        <w:t>（含</w:t>
      </w:r>
      <w:r>
        <w:rPr>
          <w:rFonts w:hint="eastAsia"/>
          <w:lang w:val="en-US" w:eastAsia="zh-CN"/>
        </w:rPr>
        <w:t>2020年</w:t>
      </w:r>
      <w:r>
        <w:rPr>
          <w:rFonts w:hint="eastAsia"/>
          <w:lang w:eastAsia="zh-CN"/>
        </w:rPr>
        <w:t>）取得社会工作者</w:t>
      </w:r>
      <w:r>
        <w:rPr>
          <w:rFonts w:hint="eastAsia"/>
        </w:rPr>
        <w:t>职业资格且从未</w:t>
      </w:r>
      <w:r>
        <w:rPr>
          <w:rFonts w:hint="eastAsia"/>
          <w:lang w:eastAsia="zh-CN"/>
        </w:rPr>
        <w:t>进行</w:t>
      </w:r>
      <w:r>
        <w:rPr>
          <w:rFonts w:hint="eastAsia"/>
        </w:rPr>
        <w:t>证书登记的社会工作者需要进行补证。</w:t>
      </w:r>
    </w:p>
    <w:p>
      <w:pPr>
        <w:pStyle w:val="3"/>
        <w:numPr>
          <w:ilvl w:val="0"/>
          <w:numId w:val="11"/>
        </w:numPr>
        <w:spacing w:after="156"/>
        <w:ind w:firstLine="480"/>
      </w:pPr>
      <w:r>
        <w:rPr>
          <w:rFonts w:hint="eastAsia"/>
        </w:rPr>
        <w:t>已正常登记但是登记证书遗失或损坏，希望重新获取登记证书的社会工作者。</w:t>
      </w:r>
    </w:p>
    <w:p>
      <w:pPr>
        <w:numPr>
          <w:ilvl w:val="0"/>
          <w:numId w:val="10"/>
        </w:numPr>
        <w:rPr>
          <w:b/>
          <w:bCs/>
        </w:rPr>
      </w:pPr>
      <w:r>
        <w:rPr>
          <w:rFonts w:hint="eastAsia"/>
          <w:b/>
          <w:bCs/>
        </w:rPr>
        <w:t>上传登记材料照片时，对照片的大小有什么要求？</w:t>
      </w:r>
    </w:p>
    <w:p>
      <w:pPr>
        <w:ind w:firstLine="420"/>
      </w:pPr>
      <w:r>
        <w:rPr>
          <w:rFonts w:hint="eastAsia"/>
        </w:rPr>
        <w:t>个人</w:t>
      </w:r>
      <w:r>
        <w:t>两寸免冠照片底色不限，尺寸3.5*5.3cm或像素626*413，其他照片需保证图片清晰</w:t>
      </w:r>
      <w:r>
        <w:rPr>
          <w:rFonts w:hint="eastAsia"/>
        </w:rPr>
        <w:t>，照片大小不要超过1M，上传照片时可能受网络速度限制，请确保照片已经成功上传后再提交登记。</w:t>
      </w:r>
    </w:p>
    <w:p>
      <w:pPr>
        <w:pStyle w:val="2"/>
        <w:spacing w:before="156" w:after="156"/>
        <w:ind w:firstLine="420"/>
      </w:pPr>
      <w:r>
        <w:rPr>
          <w:rFonts w:hint="eastAsia"/>
        </w:rPr>
        <w:t>若填写完信息并上传完所有照片提交审核时，系统</w:t>
      </w:r>
      <w:r>
        <w:rPr>
          <w:rFonts w:hint="eastAsia"/>
          <w:lang w:eastAsia="zh-CN"/>
        </w:rPr>
        <w:t>仍</w:t>
      </w:r>
      <w:r>
        <w:rPr>
          <w:rFonts w:hint="eastAsia"/>
        </w:rPr>
        <w:t>提示“请上传照片”，</w:t>
      </w:r>
      <w:r>
        <w:rPr>
          <w:rFonts w:hint="eastAsia"/>
          <w:lang w:eastAsia="zh-CN"/>
        </w:rPr>
        <w:t>可能因照片不符合上传要求导致</w:t>
      </w:r>
      <w:r>
        <w:rPr>
          <w:rFonts w:hint="eastAsia"/>
        </w:rPr>
        <w:t>，</w:t>
      </w:r>
      <w:r>
        <w:rPr>
          <w:rFonts w:hint="eastAsia"/>
          <w:lang w:eastAsia="zh-CN"/>
        </w:rPr>
        <w:t>建议您调整后再次</w:t>
      </w:r>
      <w:r>
        <w:rPr>
          <w:rFonts w:hint="eastAsia"/>
        </w:rPr>
        <w:t>上传。</w:t>
      </w:r>
    </w:p>
    <w:p>
      <w:pPr>
        <w:numPr>
          <w:ilvl w:val="0"/>
          <w:numId w:val="10"/>
        </w:numPr>
        <w:rPr>
          <w:b/>
          <w:bCs/>
        </w:rPr>
      </w:pPr>
      <w:r>
        <w:rPr>
          <w:rFonts w:hint="eastAsia"/>
          <w:b/>
          <w:bCs/>
        </w:rPr>
        <w:t>某些页面点击无反应，或信息下拉框无反应？</w:t>
      </w:r>
    </w:p>
    <w:p>
      <w:pPr>
        <w:pStyle w:val="2"/>
        <w:spacing w:before="156" w:after="156"/>
      </w:pPr>
      <w:r>
        <w:rPr>
          <w:rFonts w:hint="eastAsia"/>
        </w:rPr>
        <w:t>可以先尝试时删除浏览器缓存，然后关闭浏览器，重新打开登录。如下图（注：删除浏览器缓存时，会清空该浏览器中保存的所有登录信息、网站网址等，请注意操作）</w:t>
      </w:r>
    </w:p>
    <w:p>
      <w:pPr>
        <w:pStyle w:val="3"/>
        <w:spacing w:after="156"/>
        <w:rPr>
          <w:rFonts w:hint="eastAsia"/>
        </w:rPr>
      </w:pPr>
      <w:r>
        <w:rPr>
          <w:rFonts w:hint="eastAsia"/>
        </w:rPr>
        <w:t>火狐浏览器：</w:t>
      </w:r>
    </w:p>
    <w:p>
      <w:pPr>
        <w:pStyle w:val="3"/>
        <w:spacing w:before="156" w:after="156"/>
        <w:ind w:firstLine="0" w:firstLineChars="0"/>
        <w:jc w:val="center"/>
        <w:rPr>
          <w:rFonts w:hint="eastAsia"/>
        </w:rPr>
      </w:pPr>
      <w:r>
        <w:drawing>
          <wp:inline distT="0" distB="0" distL="0" distR="0">
            <wp:extent cx="4128770" cy="1948815"/>
            <wp:effectExtent l="0" t="0" r="5080" b="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44"/>
                    <a:stretch>
                      <a:fillRect/>
                    </a:stretch>
                  </pic:blipFill>
                  <pic:spPr>
                    <a:xfrm>
                      <a:off x="0" y="0"/>
                      <a:ext cx="4152991" cy="1960496"/>
                    </a:xfrm>
                    <a:prstGeom prst="rect">
                      <a:avLst/>
                    </a:prstGeom>
                  </pic:spPr>
                </pic:pic>
              </a:graphicData>
            </a:graphic>
          </wp:inline>
        </w:drawing>
      </w:r>
      <w:r>
        <w:drawing>
          <wp:inline distT="0" distB="0" distL="0" distR="0">
            <wp:extent cx="4098290" cy="1588135"/>
            <wp:effectExtent l="0" t="0" r="0" b="0"/>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pic:cNvPicPr>
                  </pic:nvPicPr>
                  <pic:blipFill>
                    <a:blip r:embed="rId45"/>
                    <a:stretch>
                      <a:fillRect/>
                    </a:stretch>
                  </pic:blipFill>
                  <pic:spPr>
                    <a:xfrm>
                      <a:off x="0" y="0"/>
                      <a:ext cx="4120838" cy="1597035"/>
                    </a:xfrm>
                    <a:prstGeom prst="rect">
                      <a:avLst/>
                    </a:prstGeom>
                  </pic:spPr>
                </pic:pic>
              </a:graphicData>
            </a:graphic>
          </wp:inline>
        </w:drawing>
      </w:r>
    </w:p>
    <w:p>
      <w:pPr>
        <w:numPr>
          <w:ilvl w:val="0"/>
          <w:numId w:val="10"/>
        </w:numPr>
        <w:rPr>
          <w:b/>
          <w:bCs/>
        </w:rPr>
      </w:pPr>
      <w:r>
        <w:rPr>
          <w:rFonts w:hint="eastAsia"/>
          <w:b/>
          <w:bCs/>
        </w:rPr>
        <w:t>登记上传照片时提示照片大小超过1M，导致无法上传。如何缩小照片大小？</w:t>
      </w:r>
    </w:p>
    <w:p>
      <w:pPr>
        <w:pStyle w:val="2"/>
        <w:spacing w:before="156" w:after="156"/>
      </w:pPr>
      <w:r>
        <w:rPr>
          <w:rFonts w:hint="eastAsia"/>
        </w:rPr>
        <w:t>第一步：找到需要上传的照片，右击选择“打开方式”-</w:t>
      </w:r>
      <w:r>
        <w:t>&gt;</w:t>
      </w:r>
      <w:r>
        <w:rPr>
          <w:rFonts w:hint="eastAsia"/>
        </w:rPr>
        <w:t>“画图”</w:t>
      </w:r>
    </w:p>
    <w:p>
      <w:pPr>
        <w:pStyle w:val="3"/>
        <w:spacing w:before="156" w:after="156"/>
        <w:ind w:firstLine="0" w:firstLineChars="0"/>
        <w:jc w:val="center"/>
        <w:rPr>
          <w:rFonts w:hint="eastAsia"/>
        </w:rPr>
      </w:pPr>
      <w:r>
        <w:drawing>
          <wp:inline distT="0" distB="0" distL="0" distR="0">
            <wp:extent cx="4391660" cy="1772285"/>
            <wp:effectExtent l="0" t="0" r="8890"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46"/>
                    <a:stretch>
                      <a:fillRect/>
                    </a:stretch>
                  </pic:blipFill>
                  <pic:spPr>
                    <a:xfrm>
                      <a:off x="0" y="0"/>
                      <a:ext cx="4408446" cy="1779089"/>
                    </a:xfrm>
                    <a:prstGeom prst="rect">
                      <a:avLst/>
                    </a:prstGeom>
                  </pic:spPr>
                </pic:pic>
              </a:graphicData>
            </a:graphic>
          </wp:inline>
        </w:drawing>
      </w:r>
    </w:p>
    <w:p>
      <w:pPr>
        <w:pStyle w:val="3"/>
        <w:spacing w:after="156"/>
      </w:pPr>
    </w:p>
    <w:p>
      <w:pPr>
        <w:pStyle w:val="3"/>
        <w:spacing w:after="156"/>
        <w:rPr>
          <w:rFonts w:hint="eastAsia"/>
        </w:rPr>
      </w:pPr>
      <w:r>
        <w:rPr>
          <w:rFonts w:hint="eastAsia"/>
        </w:rPr>
        <w:t>第二步：选择“重新调整大小”-</w:t>
      </w:r>
      <w:r>
        <w:t>&gt;</w:t>
      </w:r>
      <w:r>
        <w:rPr>
          <w:rFonts w:hint="eastAsia"/>
        </w:rPr>
        <w:t>“像素”。只需设置将水平大小调整到1</w:t>
      </w:r>
      <w:r>
        <w:t>000</w:t>
      </w:r>
      <w:r>
        <w:rPr>
          <w:rFonts w:hint="eastAsia"/>
        </w:rPr>
        <w:t>或以下即可。</w:t>
      </w:r>
    </w:p>
    <w:p>
      <w:pPr>
        <w:pStyle w:val="3"/>
        <w:spacing w:after="156"/>
        <w:ind w:firstLine="0" w:firstLineChars="0"/>
        <w:jc w:val="center"/>
        <w:rPr>
          <w:rFonts w:hint="eastAsia"/>
        </w:rPr>
      </w:pPr>
      <w:r>
        <w:drawing>
          <wp:inline distT="0" distB="0" distL="0" distR="0">
            <wp:extent cx="4413885" cy="1587500"/>
            <wp:effectExtent l="0" t="0" r="5715"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47"/>
                    <a:stretch>
                      <a:fillRect/>
                    </a:stretch>
                  </pic:blipFill>
                  <pic:spPr>
                    <a:xfrm>
                      <a:off x="0" y="0"/>
                      <a:ext cx="4448111" cy="1600163"/>
                    </a:xfrm>
                    <a:prstGeom prst="rect">
                      <a:avLst/>
                    </a:prstGeom>
                  </pic:spPr>
                </pic:pic>
              </a:graphicData>
            </a:graphic>
          </wp:inline>
        </w:drawing>
      </w:r>
    </w:p>
    <w:p>
      <w:pPr>
        <w:pStyle w:val="3"/>
        <w:spacing w:after="156"/>
      </w:pPr>
      <w:r>
        <w:rPr>
          <w:rFonts w:hint="eastAsia"/>
        </w:rPr>
        <w:t>第三步：最后点击左上角“文件”-</w:t>
      </w:r>
      <w:r>
        <w:t>&gt;</w:t>
      </w:r>
      <w:r>
        <w:rPr>
          <w:rFonts w:hint="eastAsia"/>
        </w:rPr>
        <w:t>选择“保存”即可</w:t>
      </w:r>
    </w:p>
    <w:p>
      <w:pPr>
        <w:pStyle w:val="3"/>
        <w:spacing w:after="156"/>
        <w:ind w:firstLine="0" w:firstLineChars="0"/>
        <w:jc w:val="center"/>
        <w:rPr>
          <w:rFonts w:hint="eastAsia"/>
        </w:rPr>
      </w:pPr>
      <w:r>
        <w:drawing>
          <wp:inline distT="0" distB="0" distL="0" distR="0">
            <wp:extent cx="4256405" cy="2316480"/>
            <wp:effectExtent l="0" t="0" r="0" b="762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48"/>
                    <a:stretch>
                      <a:fillRect/>
                    </a:stretch>
                  </pic:blipFill>
                  <pic:spPr>
                    <a:xfrm>
                      <a:off x="0" y="0"/>
                      <a:ext cx="4265513" cy="2321593"/>
                    </a:xfrm>
                    <a:prstGeom prst="rect">
                      <a:avLst/>
                    </a:prstGeom>
                  </pic:spPr>
                </pic:pic>
              </a:graphicData>
            </a:graphic>
          </wp:inline>
        </w:drawing>
      </w:r>
    </w:p>
    <w:p>
      <w:pPr>
        <w:pStyle w:val="3"/>
        <w:spacing w:after="156"/>
      </w:pPr>
      <w:r>
        <w:rPr>
          <w:rFonts w:hint="eastAsia"/>
        </w:rPr>
        <w:t>第四步：查看图片大小</w:t>
      </w:r>
    </w:p>
    <w:p>
      <w:pPr>
        <w:pStyle w:val="3"/>
        <w:spacing w:after="156"/>
        <w:ind w:firstLine="0" w:firstLineChars="0"/>
        <w:jc w:val="center"/>
      </w:pPr>
      <w:r>
        <w:drawing>
          <wp:inline distT="0" distB="0" distL="0" distR="0">
            <wp:extent cx="4360545" cy="769620"/>
            <wp:effectExtent l="0" t="0" r="1905" b="0"/>
            <wp:docPr id="44"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true" noChangeArrowheads="true"/>
                    </pic:cNvPicPr>
                  </pic:nvPicPr>
                  <pic:blipFill>
                    <a:blip r:embed="rId49">
                      <a:extLst>
                        <a:ext uri="{28A0092B-C50C-407E-A947-70E740481C1C}">
                          <a14:useLocalDpi xmlns:a14="http://schemas.microsoft.com/office/drawing/2010/main" val="false"/>
                        </a:ext>
                      </a:extLst>
                    </a:blip>
                    <a:srcRect/>
                    <a:stretch>
                      <a:fillRect/>
                    </a:stretch>
                  </pic:blipFill>
                  <pic:spPr>
                    <a:xfrm>
                      <a:off x="0" y="0"/>
                      <a:ext cx="4380438" cy="773670"/>
                    </a:xfrm>
                    <a:prstGeom prst="rect">
                      <a:avLst/>
                    </a:prstGeom>
                    <a:noFill/>
                    <a:ln>
                      <a:noFill/>
                    </a:ln>
                  </pic:spPr>
                </pic:pic>
              </a:graphicData>
            </a:graphic>
          </wp:inline>
        </w:drawing>
      </w:r>
    </w:p>
    <w:p>
      <w:pPr>
        <w:pStyle w:val="3"/>
        <w:spacing w:after="156"/>
        <w:ind w:firstLine="0" w:firstLineChars="0"/>
        <w:jc w:val="center"/>
      </w:pPr>
      <w:r>
        <w:drawing>
          <wp:inline distT="0" distB="0" distL="0" distR="0">
            <wp:extent cx="4255770" cy="829945"/>
            <wp:effectExtent l="0" t="0" r="0" b="8255"/>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50"/>
                    <a:stretch>
                      <a:fillRect/>
                    </a:stretch>
                  </pic:blipFill>
                  <pic:spPr>
                    <a:xfrm>
                      <a:off x="0" y="0"/>
                      <a:ext cx="4293261" cy="837874"/>
                    </a:xfrm>
                    <a:prstGeom prst="rect">
                      <a:avLst/>
                    </a:prstGeom>
                  </pic:spPr>
                </pic:pic>
              </a:graphicData>
            </a:graphic>
          </wp:inline>
        </w:drawing>
      </w:r>
    </w:p>
    <w:p>
      <w:pPr>
        <w:pStyle w:val="3"/>
        <w:spacing w:after="156"/>
        <w:ind w:firstLine="0" w:firstLineChars="0"/>
        <w:rPr>
          <w:rFonts w:hint="eastAsia"/>
          <w:color w:val="FF0000"/>
        </w:rPr>
      </w:pPr>
      <w:r>
        <w:rPr>
          <w:color w:val="FF0000"/>
        </w:rPr>
        <w:tab/>
      </w:r>
      <w:r>
        <w:rPr>
          <w:rFonts w:hint="eastAsia"/>
          <w:color w:val="FF0000"/>
        </w:rPr>
        <w:t>【注：调整图片大小以后</w:t>
      </w:r>
      <w:r>
        <w:rPr>
          <w:rFonts w:hint="eastAsia"/>
          <w:color w:val="FF0000"/>
          <w:lang w:eastAsia="zh-CN"/>
        </w:rPr>
        <w:t>请</w:t>
      </w:r>
      <w:r>
        <w:rPr>
          <w:rFonts w:hint="eastAsia"/>
          <w:color w:val="FF0000"/>
        </w:rPr>
        <w:t>先查看图片是否清晰，再进行上传</w:t>
      </w:r>
      <w:r>
        <w:rPr>
          <w:rFonts w:hint="eastAsia"/>
          <w:color w:val="FF0000"/>
          <w:lang w:eastAsia="zh-CN"/>
        </w:rPr>
        <w:t>，避免</w:t>
      </w:r>
      <w:r>
        <w:rPr>
          <w:rFonts w:hint="eastAsia"/>
          <w:color w:val="FF0000"/>
        </w:rPr>
        <w:t>审核不通过。】</w:t>
      </w:r>
    </w:p>
    <w:p>
      <w:pPr>
        <w:pStyle w:val="4"/>
        <w:numPr>
          <w:ilvl w:val="0"/>
          <w:numId w:val="3"/>
        </w:numPr>
        <w:spacing w:before="312" w:after="312"/>
        <w:rPr>
          <w:rFonts w:hint="eastAsia"/>
        </w:rPr>
      </w:pPr>
      <w:bookmarkStart w:id="13" w:name="_Toc1365180540"/>
      <w:r>
        <w:rPr>
          <w:rFonts w:hint="eastAsia"/>
        </w:rPr>
        <w:t>联系方式</w:t>
      </w:r>
      <w:bookmarkEnd w:id="13"/>
    </w:p>
    <w:p>
      <w:pPr>
        <w:pStyle w:val="3"/>
        <w:spacing w:after="156"/>
      </w:pPr>
      <w:r>
        <w:rPr>
          <w:rFonts w:hint="eastAsia"/>
        </w:rPr>
        <w:t>如果您在系统使用过程中遇到其他问题，可以拨打技术支持服务电话，或者添加技术支持服务QQ群进行咨询。</w:t>
      </w:r>
    </w:p>
    <w:p>
      <w:pPr>
        <w:pStyle w:val="2"/>
        <w:spacing w:before="156" w:after="156"/>
        <w:ind w:firstLine="420" w:firstLineChars="0"/>
      </w:pPr>
      <w:r>
        <w:rPr>
          <w:rFonts w:hint="eastAsia"/>
        </w:rPr>
        <w:t>社工人才服务技术支持QQ群:</w:t>
      </w:r>
      <w:r>
        <w:rPr>
          <w:rFonts w:hint="eastAsia" w:ascii="Times New Roman" w:eastAsia="宋体"/>
          <w:sz w:val="24"/>
          <w:szCs w:val="24"/>
        </w:rPr>
        <w:t>614182818</w:t>
      </w:r>
      <w:r>
        <w:rPr>
          <w:rFonts w:hint="eastAsia"/>
        </w:rPr>
        <w:t>；</w:t>
      </w:r>
    </w:p>
    <w:p>
      <w:pPr>
        <w:pStyle w:val="2"/>
        <w:spacing w:before="156" w:after="156"/>
        <w:ind w:firstLine="420" w:firstLineChars="0"/>
      </w:pPr>
      <w:r>
        <w:rPr>
          <w:rFonts w:hint="eastAsia"/>
        </w:rPr>
        <w:t>社工人才服务技术支持QQ群:</w:t>
      </w:r>
      <w:r>
        <w:rPr>
          <w:rFonts w:hint="eastAsia" w:ascii="Times New Roman" w:eastAsia="宋体"/>
          <w:sz w:val="24"/>
          <w:szCs w:val="24"/>
        </w:rPr>
        <w:t>614809638</w:t>
      </w:r>
      <w:r>
        <w:rPr>
          <w:rFonts w:hint="eastAsia"/>
        </w:rPr>
        <w:t>；</w:t>
      </w:r>
    </w:p>
    <w:p>
      <w:pPr>
        <w:pStyle w:val="3"/>
        <w:spacing w:after="156"/>
        <w:ind w:firstLine="420" w:firstLineChars="0"/>
        <w:rPr>
          <w:rFonts w:hint="eastAsia" w:eastAsia="宋体"/>
          <w:lang w:eastAsia="zh-CN"/>
        </w:rPr>
      </w:pPr>
      <w:r>
        <w:rPr>
          <w:rFonts w:hint="eastAsia"/>
        </w:rPr>
        <w:t>技术支持电话：</w:t>
      </w:r>
      <w:r>
        <w:rPr>
          <w:rFonts w:hint="default" w:ascii="Times New Roman" w:eastAsia="宋体"/>
          <w:sz w:val="24"/>
          <w:szCs w:val="24"/>
        </w:rPr>
        <w:t>65868811、</w:t>
      </w:r>
      <w:r>
        <w:t>17611102902</w:t>
      </w:r>
      <w:r>
        <w:rPr>
          <w:rFonts w:hint="eastAsia"/>
        </w:rPr>
        <w:t>、</w:t>
      </w:r>
      <w:r>
        <w:t>13693252998</w:t>
      </w:r>
      <w:r>
        <w:rPr>
          <w:rFonts w:hint="eastAsia"/>
        </w:rPr>
        <w:t>（如遇电话正在通话中，请拨打其他电话）</w:t>
      </w:r>
      <w:r>
        <w:rPr>
          <w:rFonts w:hint="eastAsia"/>
          <w:lang w:eastAsia="zh-CN"/>
        </w:rPr>
        <w:t>。</w:t>
      </w:r>
    </w:p>
    <w:p>
      <w:pPr>
        <w:pStyle w:val="3"/>
        <w:spacing w:after="156"/>
        <w:ind w:firstLine="420" w:firstLineChars="0"/>
      </w:pPr>
      <w:r>
        <w:rPr>
          <w:rFonts w:hint="eastAsia"/>
        </w:rPr>
        <w:t>其他咨询事项可与北京社会工作者协会联系。</w:t>
      </w:r>
    </w:p>
    <w:p>
      <w:pPr>
        <w:pStyle w:val="3"/>
        <w:spacing w:after="156"/>
        <w:ind w:firstLine="420" w:firstLineChars="0"/>
      </w:pPr>
      <w:r>
        <w:rPr>
          <w:rFonts w:hint="eastAsia"/>
        </w:rPr>
        <w:t>联系电话：58163934、58163946、58163910、58163960（如遇电话正在通话中，请拨打其他电话）；</w:t>
      </w:r>
    </w:p>
    <w:p>
      <w:pPr>
        <w:pStyle w:val="3"/>
        <w:spacing w:after="156"/>
        <w:ind w:firstLine="420" w:firstLineChars="0"/>
        <w:rPr>
          <w:rFonts w:hint="eastAsia"/>
        </w:rPr>
      </w:pPr>
      <w:r>
        <w:rPr>
          <w:rFonts w:hint="eastAsia"/>
        </w:rPr>
        <w:t>微信号：soulhert</w:t>
      </w:r>
      <w:r>
        <w:rPr>
          <w:rFonts w:hint="eastAsia"/>
          <w:lang w:eastAsia="zh-CN"/>
        </w:rPr>
        <w:t>；</w:t>
      </w:r>
    </w:p>
    <w:p>
      <w:pPr>
        <w:pStyle w:val="3"/>
        <w:spacing w:after="156"/>
        <w:ind w:firstLine="420" w:firstLineChars="0"/>
      </w:pPr>
      <w:r>
        <w:rPr>
          <w:rFonts w:hint="eastAsia"/>
        </w:rPr>
        <w:t>社工登记咨询QQ群：</w:t>
      </w:r>
      <w:r>
        <w:rPr>
          <w:rFonts w:hint="default"/>
        </w:rPr>
        <w:t>693610759。</w:t>
      </w:r>
    </w:p>
    <w:p>
      <w:pPr>
        <w:pStyle w:val="3"/>
        <w:spacing w:after="156"/>
        <w:ind w:firstLine="420" w:firstLineChars="0"/>
      </w:pPr>
      <w:r>
        <w:rPr>
          <w:rFonts w:hint="eastAsia"/>
        </w:rPr>
        <w:t>（咨询时间：工作日9：00--16：00）</w:t>
      </w:r>
    </w:p>
    <w:sectPr>
      <w:footerReference r:id="rId13" w:type="default"/>
      <w:pgSz w:w="11906" w:h="16838"/>
      <w:pgMar w:top="1440" w:right="1800" w:bottom="1440" w:left="1800" w:header="1020" w:footer="992" w:gutter="0"/>
      <w:pgNumType w:start="1"/>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s>
  <wne:acds>
    <wne:acd wne:argValue="AQAAAAI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482"/>
        <w:tab w:val="right" w:pos="8844"/>
      </w:tabs>
      <w:ind w:firstLine="0"/>
      <w:rPr>
        <w:rFonts w:ascii="宋体" w:hAnsi="宋体"/>
      </w:rPr>
    </w:pPr>
    <w: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5"/>
                            <w:ind w:firstLine="0"/>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7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w2qWShwCAAAoBAAADgAAAAAAAAABACAAAAA1AQAAZHJzL2Uyb0RvYy54bWxQSwUG&#10;AAAAAAYABgBZAQAAwwUAAAAA&#10;">
              <v:fill on="f" focussize="0,0"/>
              <v:stroke on="f" weight="0.5pt"/>
              <v:imagedata o:title=""/>
              <o:lock v:ext="edit" aspectratio="f"/>
              <v:textbox inset="0mm,0mm,0mm,0mm" style="mso-fit-shape-to-text:t;">
                <w:txbxContent>
                  <w:p>
                    <w:pPr>
                      <w:pStyle w:val="15"/>
                      <w:ind w:firstLine="0"/>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jc w:val="center"/>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2"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5"/>
                            <w:ind w:firstLine="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7BBKYdAgAAKAQAAA4AAAAAAAAAAQAgAAAANQEAAGRycy9lMm9Eb2MueG1sUEsF&#10;BgAAAAAGAAYAWQEAAMQFAAAAAA==&#10;">
              <v:fill on="f" focussize="0,0"/>
              <v:stroke on="f" weight="0.5pt"/>
              <v:imagedata o:title=""/>
              <o:lock v:ext="edit" aspectratio="f"/>
              <v:textbox inset="0mm,0mm,0mm,0mm" style="mso-fit-shape-to-text:t;">
                <w:txbxContent>
                  <w:p>
                    <w:pPr>
                      <w:pStyle w:val="15"/>
                      <w:ind w:firstLine="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120" w:after="12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jc w:val="right"/>
      <w:rPr>
        <w:rFonts w:ascii="宋体" w:hAnsi="宋体"/>
      </w:rPr>
    </w:pPr>
    <w:r>
      <w:rPr>
        <w:rFonts w:hint="eastAsia"/>
      </w:rPr>
      <w:t>北京市社会工作专业人才服务网 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2FF57"/>
    <w:multiLevelType w:val="multilevel"/>
    <w:tmpl w:val="9A22FF5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BF494D7F"/>
    <w:multiLevelType w:val="singleLevel"/>
    <w:tmpl w:val="BF494D7F"/>
    <w:lvl w:ilvl="0" w:tentative="0">
      <w:start w:val="1"/>
      <w:numFmt w:val="bullet"/>
      <w:lvlText w:val=""/>
      <w:lvlJc w:val="left"/>
      <w:pPr>
        <w:ind w:left="420" w:hanging="420"/>
      </w:pPr>
      <w:rPr>
        <w:rFonts w:hint="default" w:ascii="Wingdings" w:hAnsi="Wingdings"/>
      </w:rPr>
    </w:lvl>
  </w:abstractNum>
  <w:abstractNum w:abstractNumId="2">
    <w:nsid w:val="2F693C7C"/>
    <w:multiLevelType w:val="singleLevel"/>
    <w:tmpl w:val="2F693C7C"/>
    <w:lvl w:ilvl="0" w:tentative="0">
      <w:start w:val="1"/>
      <w:numFmt w:val="decimalEnclosedCircleChinese"/>
      <w:suff w:val="nothing"/>
      <w:lvlText w:val="%1　"/>
      <w:lvlJc w:val="left"/>
      <w:pPr>
        <w:ind w:left="0" w:firstLine="400"/>
      </w:pPr>
      <w:rPr>
        <w:rFonts w:hint="eastAsia"/>
        <w:b/>
        <w:bCs/>
      </w:rPr>
    </w:lvl>
  </w:abstractNum>
  <w:abstractNum w:abstractNumId="3">
    <w:nsid w:val="35E544BF"/>
    <w:multiLevelType w:val="multilevel"/>
    <w:tmpl w:val="35E544BF"/>
    <w:lvl w:ilvl="0" w:tentative="0">
      <w:start w:val="1"/>
      <w:numFmt w:val="lowerRoman"/>
      <w:lvlText w:val="%1."/>
      <w:lvlJc w:val="righ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C0D7570"/>
    <w:multiLevelType w:val="multilevel"/>
    <w:tmpl w:val="3C0D757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8BB7775"/>
    <w:multiLevelType w:val="multilevel"/>
    <w:tmpl w:val="48BB7775"/>
    <w:lvl w:ilvl="0" w:tentative="0">
      <w:start w:val="1"/>
      <w:numFmt w:val="lowerRoman"/>
      <w:lvlText w:val="%1."/>
      <w:lvlJc w:val="righ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5611452"/>
    <w:multiLevelType w:val="singleLevel"/>
    <w:tmpl w:val="55611452"/>
    <w:lvl w:ilvl="0" w:tentative="0">
      <w:start w:val="1"/>
      <w:numFmt w:val="decimal"/>
      <w:lvlText w:val="(%1)"/>
      <w:lvlJc w:val="left"/>
      <w:pPr>
        <w:ind w:left="425" w:hanging="425"/>
      </w:pPr>
      <w:rPr>
        <w:rFonts w:hint="default"/>
      </w:rPr>
    </w:lvl>
  </w:abstractNum>
  <w:abstractNum w:abstractNumId="7">
    <w:nsid w:val="5CB56618"/>
    <w:multiLevelType w:val="multilevel"/>
    <w:tmpl w:val="5CB566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657B3A4B"/>
    <w:multiLevelType w:val="singleLevel"/>
    <w:tmpl w:val="657B3A4B"/>
    <w:lvl w:ilvl="0" w:tentative="0">
      <w:start w:val="1"/>
      <w:numFmt w:val="bullet"/>
      <w:lvlText w:val=""/>
      <w:lvlJc w:val="left"/>
      <w:pPr>
        <w:ind w:left="420" w:hanging="420"/>
      </w:pPr>
      <w:rPr>
        <w:rFonts w:hint="default" w:ascii="Wingdings" w:hAnsi="Wingdings"/>
      </w:rPr>
    </w:lvl>
  </w:abstractNum>
  <w:abstractNum w:abstractNumId="9">
    <w:nsid w:val="6A8E1D69"/>
    <w:multiLevelType w:val="multilevel"/>
    <w:tmpl w:val="6A8E1D69"/>
    <w:lvl w:ilvl="0" w:tentative="0">
      <w:start w:val="1"/>
      <w:numFmt w:val="lowerRoman"/>
      <w:lvlText w:val="%1."/>
      <w:lvlJc w:val="righ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486DA06"/>
    <w:multiLevelType w:val="multilevel"/>
    <w:tmpl w:val="7486DA06"/>
    <w:lvl w:ilvl="0" w:tentative="0">
      <w:start w:val="2"/>
      <w:numFmt w:val="decimal"/>
      <w:pStyle w:val="4"/>
      <w:lvlText w:val="%1."/>
      <w:lvlJc w:val="left"/>
      <w:pPr>
        <w:ind w:left="432" w:hanging="432"/>
      </w:pPr>
      <w:rPr>
        <w:rFonts w:hint="default" w:ascii="宋体" w:hAnsi="宋体" w:eastAsia="宋体" w:cs="宋体"/>
      </w:rPr>
    </w:lvl>
    <w:lvl w:ilvl="1" w:tentative="0">
      <w:start w:val="1"/>
      <w:numFmt w:val="decimal"/>
      <w:pStyle w:val="5"/>
      <w:lvlText w:val="%1.%2."/>
      <w:lvlJc w:val="left"/>
      <w:pPr>
        <w:ind w:left="575" w:hanging="575"/>
      </w:pPr>
      <w:rPr>
        <w:rFonts w:hint="default" w:ascii="宋体" w:hAnsi="宋体" w:eastAsia="宋体" w:cs="宋体"/>
      </w:rPr>
    </w:lvl>
    <w:lvl w:ilvl="2" w:tentative="0">
      <w:start w:val="1"/>
      <w:numFmt w:val="decimal"/>
      <w:pStyle w:val="6"/>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num w:numId="1">
    <w:abstractNumId w:val="10"/>
  </w:num>
  <w:num w:numId="2">
    <w:abstractNumId w:val="7"/>
  </w:num>
  <w:num w:numId="3">
    <w:abstractNumId w:val="0"/>
  </w:num>
  <w:num w:numId="4">
    <w:abstractNumId w:val="8"/>
  </w:num>
  <w:num w:numId="5">
    <w:abstractNumId w:val="1"/>
  </w:num>
  <w:num w:numId="6">
    <w:abstractNumId w:val="4"/>
  </w:num>
  <w:num w:numId="7">
    <w:abstractNumId w:val="5"/>
  </w:num>
  <w:num w:numId="8">
    <w:abstractNumId w:val="3"/>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wYjExMzVlZmE5M2UzOWVlYTQ2YjNiMzFhZDRhZmIifQ=="/>
  </w:docVars>
  <w:rsids>
    <w:rsidRoot w:val="680B7D84"/>
    <w:rsid w:val="00001167"/>
    <w:rsid w:val="00003E47"/>
    <w:rsid w:val="00004DF3"/>
    <w:rsid w:val="00020218"/>
    <w:rsid w:val="00020DFF"/>
    <w:rsid w:val="00036897"/>
    <w:rsid w:val="00050968"/>
    <w:rsid w:val="00052499"/>
    <w:rsid w:val="0006613F"/>
    <w:rsid w:val="00077728"/>
    <w:rsid w:val="00084503"/>
    <w:rsid w:val="000877EE"/>
    <w:rsid w:val="00087BB2"/>
    <w:rsid w:val="000901C7"/>
    <w:rsid w:val="000909B4"/>
    <w:rsid w:val="00092211"/>
    <w:rsid w:val="000A39C2"/>
    <w:rsid w:val="000B31E5"/>
    <w:rsid w:val="000B4FF6"/>
    <w:rsid w:val="000C018C"/>
    <w:rsid w:val="000C0BD5"/>
    <w:rsid w:val="000D21B9"/>
    <w:rsid w:val="000E5A07"/>
    <w:rsid w:val="000F5DF6"/>
    <w:rsid w:val="000F634B"/>
    <w:rsid w:val="000F7267"/>
    <w:rsid w:val="001049EE"/>
    <w:rsid w:val="00106D56"/>
    <w:rsid w:val="00107DF4"/>
    <w:rsid w:val="0013054F"/>
    <w:rsid w:val="00134735"/>
    <w:rsid w:val="0013492A"/>
    <w:rsid w:val="00145B5A"/>
    <w:rsid w:val="00146AEE"/>
    <w:rsid w:val="00162F65"/>
    <w:rsid w:val="00170E13"/>
    <w:rsid w:val="001763B6"/>
    <w:rsid w:val="0017748D"/>
    <w:rsid w:val="001854AE"/>
    <w:rsid w:val="00185EB3"/>
    <w:rsid w:val="00190F05"/>
    <w:rsid w:val="00196234"/>
    <w:rsid w:val="001A79C8"/>
    <w:rsid w:val="001C2DD3"/>
    <w:rsid w:val="001C316B"/>
    <w:rsid w:val="001C4624"/>
    <w:rsid w:val="001C6A7F"/>
    <w:rsid w:val="001D27C0"/>
    <w:rsid w:val="001E528E"/>
    <w:rsid w:val="001F5944"/>
    <w:rsid w:val="002003F8"/>
    <w:rsid w:val="00200511"/>
    <w:rsid w:val="0020403E"/>
    <w:rsid w:val="00204F85"/>
    <w:rsid w:val="002078D2"/>
    <w:rsid w:val="00213598"/>
    <w:rsid w:val="002171E5"/>
    <w:rsid w:val="002332C6"/>
    <w:rsid w:val="00233BD0"/>
    <w:rsid w:val="00241E0B"/>
    <w:rsid w:val="00244594"/>
    <w:rsid w:val="002529C6"/>
    <w:rsid w:val="00260638"/>
    <w:rsid w:val="0026759A"/>
    <w:rsid w:val="002760AA"/>
    <w:rsid w:val="00277AC3"/>
    <w:rsid w:val="00283643"/>
    <w:rsid w:val="00283BE0"/>
    <w:rsid w:val="00293929"/>
    <w:rsid w:val="00293C27"/>
    <w:rsid w:val="002A7236"/>
    <w:rsid w:val="002B130F"/>
    <w:rsid w:val="002C32D5"/>
    <w:rsid w:val="002E6BBC"/>
    <w:rsid w:val="002E7603"/>
    <w:rsid w:val="002F0477"/>
    <w:rsid w:val="002F7669"/>
    <w:rsid w:val="00307BEC"/>
    <w:rsid w:val="00310933"/>
    <w:rsid w:val="00311773"/>
    <w:rsid w:val="00311C41"/>
    <w:rsid w:val="00313A9B"/>
    <w:rsid w:val="00317FDB"/>
    <w:rsid w:val="00324D1F"/>
    <w:rsid w:val="0032531B"/>
    <w:rsid w:val="0032648C"/>
    <w:rsid w:val="00334F0E"/>
    <w:rsid w:val="003358E6"/>
    <w:rsid w:val="0034223D"/>
    <w:rsid w:val="00342B30"/>
    <w:rsid w:val="003441EE"/>
    <w:rsid w:val="00351669"/>
    <w:rsid w:val="00353863"/>
    <w:rsid w:val="00353E4A"/>
    <w:rsid w:val="003617A5"/>
    <w:rsid w:val="00361CB4"/>
    <w:rsid w:val="003667D2"/>
    <w:rsid w:val="00377A83"/>
    <w:rsid w:val="0039001D"/>
    <w:rsid w:val="00390F6A"/>
    <w:rsid w:val="003914AC"/>
    <w:rsid w:val="00394658"/>
    <w:rsid w:val="003957AF"/>
    <w:rsid w:val="003A63B3"/>
    <w:rsid w:val="003C2124"/>
    <w:rsid w:val="003D48E0"/>
    <w:rsid w:val="003E653B"/>
    <w:rsid w:val="003E67EC"/>
    <w:rsid w:val="003E6D38"/>
    <w:rsid w:val="003F15BE"/>
    <w:rsid w:val="003F780F"/>
    <w:rsid w:val="0040317C"/>
    <w:rsid w:val="00412605"/>
    <w:rsid w:val="00412B30"/>
    <w:rsid w:val="0041540C"/>
    <w:rsid w:val="00416CF3"/>
    <w:rsid w:val="0043191E"/>
    <w:rsid w:val="004322FC"/>
    <w:rsid w:val="00441A4B"/>
    <w:rsid w:val="0044496F"/>
    <w:rsid w:val="00446727"/>
    <w:rsid w:val="00470C7D"/>
    <w:rsid w:val="00485099"/>
    <w:rsid w:val="004B048C"/>
    <w:rsid w:val="004B157F"/>
    <w:rsid w:val="004B3D21"/>
    <w:rsid w:val="004B592E"/>
    <w:rsid w:val="004C3C1C"/>
    <w:rsid w:val="004D1DF0"/>
    <w:rsid w:val="004D2A77"/>
    <w:rsid w:val="004D57A1"/>
    <w:rsid w:val="004D6645"/>
    <w:rsid w:val="004E0F71"/>
    <w:rsid w:val="004E6688"/>
    <w:rsid w:val="005012F6"/>
    <w:rsid w:val="0051475B"/>
    <w:rsid w:val="00521EC7"/>
    <w:rsid w:val="005237E0"/>
    <w:rsid w:val="00531AEB"/>
    <w:rsid w:val="0053691D"/>
    <w:rsid w:val="00537620"/>
    <w:rsid w:val="005406AD"/>
    <w:rsid w:val="00542B0D"/>
    <w:rsid w:val="00544038"/>
    <w:rsid w:val="00544B53"/>
    <w:rsid w:val="00545A8C"/>
    <w:rsid w:val="00545C13"/>
    <w:rsid w:val="00545CA4"/>
    <w:rsid w:val="00546691"/>
    <w:rsid w:val="00555680"/>
    <w:rsid w:val="0055799D"/>
    <w:rsid w:val="0057195D"/>
    <w:rsid w:val="005747DA"/>
    <w:rsid w:val="005754BC"/>
    <w:rsid w:val="00576350"/>
    <w:rsid w:val="00591013"/>
    <w:rsid w:val="00596A47"/>
    <w:rsid w:val="005A443D"/>
    <w:rsid w:val="005A591A"/>
    <w:rsid w:val="005B2FFA"/>
    <w:rsid w:val="005B4977"/>
    <w:rsid w:val="005C16EC"/>
    <w:rsid w:val="005D5DBE"/>
    <w:rsid w:val="005E012D"/>
    <w:rsid w:val="005E7361"/>
    <w:rsid w:val="005F223D"/>
    <w:rsid w:val="005F66DF"/>
    <w:rsid w:val="00600891"/>
    <w:rsid w:val="006052EF"/>
    <w:rsid w:val="00611768"/>
    <w:rsid w:val="006133CB"/>
    <w:rsid w:val="00615652"/>
    <w:rsid w:val="00617F9C"/>
    <w:rsid w:val="00620C53"/>
    <w:rsid w:val="00621D3F"/>
    <w:rsid w:val="00626940"/>
    <w:rsid w:val="00627532"/>
    <w:rsid w:val="0063501E"/>
    <w:rsid w:val="00640F36"/>
    <w:rsid w:val="00643B13"/>
    <w:rsid w:val="00644E86"/>
    <w:rsid w:val="00651560"/>
    <w:rsid w:val="00664B50"/>
    <w:rsid w:val="00664D02"/>
    <w:rsid w:val="00673081"/>
    <w:rsid w:val="00674C05"/>
    <w:rsid w:val="006814E2"/>
    <w:rsid w:val="00690C65"/>
    <w:rsid w:val="00691BBA"/>
    <w:rsid w:val="00692D82"/>
    <w:rsid w:val="0069322F"/>
    <w:rsid w:val="006959C5"/>
    <w:rsid w:val="00696C5E"/>
    <w:rsid w:val="006B199F"/>
    <w:rsid w:val="006B279C"/>
    <w:rsid w:val="006B426E"/>
    <w:rsid w:val="006C01CF"/>
    <w:rsid w:val="006E2B85"/>
    <w:rsid w:val="006E417D"/>
    <w:rsid w:val="006E6A01"/>
    <w:rsid w:val="006E7EED"/>
    <w:rsid w:val="006F5C58"/>
    <w:rsid w:val="00701559"/>
    <w:rsid w:val="00702A63"/>
    <w:rsid w:val="00707B4E"/>
    <w:rsid w:val="00710F5F"/>
    <w:rsid w:val="00723098"/>
    <w:rsid w:val="0072639C"/>
    <w:rsid w:val="007302DE"/>
    <w:rsid w:val="007439C4"/>
    <w:rsid w:val="007447D4"/>
    <w:rsid w:val="00744950"/>
    <w:rsid w:val="00746D68"/>
    <w:rsid w:val="007476E9"/>
    <w:rsid w:val="00752A41"/>
    <w:rsid w:val="00752D87"/>
    <w:rsid w:val="007566B1"/>
    <w:rsid w:val="00756AAD"/>
    <w:rsid w:val="00762D6A"/>
    <w:rsid w:val="0076455D"/>
    <w:rsid w:val="00775C34"/>
    <w:rsid w:val="007834B7"/>
    <w:rsid w:val="00787AC3"/>
    <w:rsid w:val="00794E0F"/>
    <w:rsid w:val="007A0B1D"/>
    <w:rsid w:val="007A374D"/>
    <w:rsid w:val="007B288A"/>
    <w:rsid w:val="007D50F1"/>
    <w:rsid w:val="007E7008"/>
    <w:rsid w:val="007E7A10"/>
    <w:rsid w:val="007F1A67"/>
    <w:rsid w:val="007F44A7"/>
    <w:rsid w:val="007F6B04"/>
    <w:rsid w:val="008116C1"/>
    <w:rsid w:val="00814A7F"/>
    <w:rsid w:val="0081688B"/>
    <w:rsid w:val="008201E5"/>
    <w:rsid w:val="00840056"/>
    <w:rsid w:val="008455DB"/>
    <w:rsid w:val="00846112"/>
    <w:rsid w:val="008476AB"/>
    <w:rsid w:val="00847800"/>
    <w:rsid w:val="0084786C"/>
    <w:rsid w:val="008514A8"/>
    <w:rsid w:val="00852377"/>
    <w:rsid w:val="00862DD2"/>
    <w:rsid w:val="00865A40"/>
    <w:rsid w:val="00866059"/>
    <w:rsid w:val="0086605A"/>
    <w:rsid w:val="00876D07"/>
    <w:rsid w:val="00877829"/>
    <w:rsid w:val="00880BE3"/>
    <w:rsid w:val="00887B88"/>
    <w:rsid w:val="0089123B"/>
    <w:rsid w:val="00897957"/>
    <w:rsid w:val="008A0038"/>
    <w:rsid w:val="008A6D06"/>
    <w:rsid w:val="008B0006"/>
    <w:rsid w:val="008B48BD"/>
    <w:rsid w:val="008B60F0"/>
    <w:rsid w:val="008C24BC"/>
    <w:rsid w:val="008D430A"/>
    <w:rsid w:val="008E27E5"/>
    <w:rsid w:val="008E2931"/>
    <w:rsid w:val="008F2D68"/>
    <w:rsid w:val="009013D4"/>
    <w:rsid w:val="00901ACF"/>
    <w:rsid w:val="00905B14"/>
    <w:rsid w:val="00914F39"/>
    <w:rsid w:val="00927E37"/>
    <w:rsid w:val="00954537"/>
    <w:rsid w:val="0096581D"/>
    <w:rsid w:val="00966893"/>
    <w:rsid w:val="00976234"/>
    <w:rsid w:val="009800E3"/>
    <w:rsid w:val="00984E0C"/>
    <w:rsid w:val="00993D76"/>
    <w:rsid w:val="009970DC"/>
    <w:rsid w:val="009A43D7"/>
    <w:rsid w:val="009B113A"/>
    <w:rsid w:val="009C0CF4"/>
    <w:rsid w:val="009D38B7"/>
    <w:rsid w:val="009F1FF6"/>
    <w:rsid w:val="00A023F2"/>
    <w:rsid w:val="00A02FCF"/>
    <w:rsid w:val="00A069C8"/>
    <w:rsid w:val="00A133A0"/>
    <w:rsid w:val="00A23B34"/>
    <w:rsid w:val="00A25086"/>
    <w:rsid w:val="00A25D63"/>
    <w:rsid w:val="00A31A3F"/>
    <w:rsid w:val="00A33632"/>
    <w:rsid w:val="00A438AD"/>
    <w:rsid w:val="00A607C2"/>
    <w:rsid w:val="00A63AD4"/>
    <w:rsid w:val="00A732C9"/>
    <w:rsid w:val="00A8384F"/>
    <w:rsid w:val="00AB2A10"/>
    <w:rsid w:val="00AB3034"/>
    <w:rsid w:val="00AB663F"/>
    <w:rsid w:val="00AC1052"/>
    <w:rsid w:val="00AC2D24"/>
    <w:rsid w:val="00AC5D52"/>
    <w:rsid w:val="00AC6648"/>
    <w:rsid w:val="00AD5B08"/>
    <w:rsid w:val="00AD79EA"/>
    <w:rsid w:val="00AE3F35"/>
    <w:rsid w:val="00AE49A9"/>
    <w:rsid w:val="00AF4035"/>
    <w:rsid w:val="00B06C38"/>
    <w:rsid w:val="00B15AE4"/>
    <w:rsid w:val="00B2046A"/>
    <w:rsid w:val="00B32C90"/>
    <w:rsid w:val="00B337E3"/>
    <w:rsid w:val="00B36168"/>
    <w:rsid w:val="00B414A2"/>
    <w:rsid w:val="00B4582A"/>
    <w:rsid w:val="00B6154B"/>
    <w:rsid w:val="00B622FB"/>
    <w:rsid w:val="00B82BD8"/>
    <w:rsid w:val="00B846F2"/>
    <w:rsid w:val="00B95E12"/>
    <w:rsid w:val="00BA0278"/>
    <w:rsid w:val="00BA25CB"/>
    <w:rsid w:val="00BA43CC"/>
    <w:rsid w:val="00BC4D46"/>
    <w:rsid w:val="00BE0B8A"/>
    <w:rsid w:val="00BE496C"/>
    <w:rsid w:val="00C05F83"/>
    <w:rsid w:val="00C0654D"/>
    <w:rsid w:val="00C07AF5"/>
    <w:rsid w:val="00C101D8"/>
    <w:rsid w:val="00C10206"/>
    <w:rsid w:val="00C11125"/>
    <w:rsid w:val="00C15B97"/>
    <w:rsid w:val="00C167E4"/>
    <w:rsid w:val="00C17FF3"/>
    <w:rsid w:val="00C206BE"/>
    <w:rsid w:val="00C20754"/>
    <w:rsid w:val="00C25045"/>
    <w:rsid w:val="00C26642"/>
    <w:rsid w:val="00C31B3C"/>
    <w:rsid w:val="00C46304"/>
    <w:rsid w:val="00C50663"/>
    <w:rsid w:val="00C50969"/>
    <w:rsid w:val="00C50CA8"/>
    <w:rsid w:val="00C5305D"/>
    <w:rsid w:val="00C53D99"/>
    <w:rsid w:val="00C65175"/>
    <w:rsid w:val="00C73928"/>
    <w:rsid w:val="00C77661"/>
    <w:rsid w:val="00C81591"/>
    <w:rsid w:val="00C90F24"/>
    <w:rsid w:val="00C92657"/>
    <w:rsid w:val="00CA4689"/>
    <w:rsid w:val="00CB5864"/>
    <w:rsid w:val="00CC65F2"/>
    <w:rsid w:val="00CD775D"/>
    <w:rsid w:val="00CE72D8"/>
    <w:rsid w:val="00CF6399"/>
    <w:rsid w:val="00D01437"/>
    <w:rsid w:val="00D01E28"/>
    <w:rsid w:val="00D075CC"/>
    <w:rsid w:val="00D117BB"/>
    <w:rsid w:val="00D151F0"/>
    <w:rsid w:val="00D1589D"/>
    <w:rsid w:val="00D179FA"/>
    <w:rsid w:val="00D23B9E"/>
    <w:rsid w:val="00D277CF"/>
    <w:rsid w:val="00D326C8"/>
    <w:rsid w:val="00D376D6"/>
    <w:rsid w:val="00D4110A"/>
    <w:rsid w:val="00D47513"/>
    <w:rsid w:val="00D5474F"/>
    <w:rsid w:val="00D56C5E"/>
    <w:rsid w:val="00D637BE"/>
    <w:rsid w:val="00D66A3F"/>
    <w:rsid w:val="00D70525"/>
    <w:rsid w:val="00D772E6"/>
    <w:rsid w:val="00D803BE"/>
    <w:rsid w:val="00D93E43"/>
    <w:rsid w:val="00D97685"/>
    <w:rsid w:val="00D979D8"/>
    <w:rsid w:val="00DA1B2B"/>
    <w:rsid w:val="00DB2C3F"/>
    <w:rsid w:val="00DB5173"/>
    <w:rsid w:val="00DE39B7"/>
    <w:rsid w:val="00DE7358"/>
    <w:rsid w:val="00E02424"/>
    <w:rsid w:val="00E06565"/>
    <w:rsid w:val="00E1202E"/>
    <w:rsid w:val="00E26652"/>
    <w:rsid w:val="00E30DD3"/>
    <w:rsid w:val="00E33A5D"/>
    <w:rsid w:val="00E404A5"/>
    <w:rsid w:val="00E60CAC"/>
    <w:rsid w:val="00E61BF9"/>
    <w:rsid w:val="00E6211A"/>
    <w:rsid w:val="00E70260"/>
    <w:rsid w:val="00E71FF8"/>
    <w:rsid w:val="00E80D66"/>
    <w:rsid w:val="00E828F3"/>
    <w:rsid w:val="00E922B2"/>
    <w:rsid w:val="00E94903"/>
    <w:rsid w:val="00E97A52"/>
    <w:rsid w:val="00EA6BE1"/>
    <w:rsid w:val="00EA74AB"/>
    <w:rsid w:val="00EB1445"/>
    <w:rsid w:val="00EB4830"/>
    <w:rsid w:val="00EB5EF6"/>
    <w:rsid w:val="00EC1203"/>
    <w:rsid w:val="00EC5FB7"/>
    <w:rsid w:val="00EE5EF0"/>
    <w:rsid w:val="00EF6E5F"/>
    <w:rsid w:val="00F037EF"/>
    <w:rsid w:val="00F11D08"/>
    <w:rsid w:val="00F14AC5"/>
    <w:rsid w:val="00F249D6"/>
    <w:rsid w:val="00F26E4B"/>
    <w:rsid w:val="00F43B0D"/>
    <w:rsid w:val="00F52421"/>
    <w:rsid w:val="00F52EAC"/>
    <w:rsid w:val="00F60FDC"/>
    <w:rsid w:val="00F62C88"/>
    <w:rsid w:val="00F715C9"/>
    <w:rsid w:val="00F71E12"/>
    <w:rsid w:val="00F80B10"/>
    <w:rsid w:val="00F87874"/>
    <w:rsid w:val="00F929D7"/>
    <w:rsid w:val="00FA270E"/>
    <w:rsid w:val="00FA496B"/>
    <w:rsid w:val="00FB5DEC"/>
    <w:rsid w:val="00FC6F8F"/>
    <w:rsid w:val="00FD6483"/>
    <w:rsid w:val="00FE043E"/>
    <w:rsid w:val="00FE08ED"/>
    <w:rsid w:val="00FE64B4"/>
    <w:rsid w:val="00FF2868"/>
    <w:rsid w:val="019671D5"/>
    <w:rsid w:val="02DD0678"/>
    <w:rsid w:val="03073EE5"/>
    <w:rsid w:val="03F2017F"/>
    <w:rsid w:val="048A55B3"/>
    <w:rsid w:val="0563076F"/>
    <w:rsid w:val="05FBFD5B"/>
    <w:rsid w:val="06A47296"/>
    <w:rsid w:val="07304522"/>
    <w:rsid w:val="07454A0F"/>
    <w:rsid w:val="080A722F"/>
    <w:rsid w:val="081C5522"/>
    <w:rsid w:val="08656235"/>
    <w:rsid w:val="086C4F2B"/>
    <w:rsid w:val="09016BD1"/>
    <w:rsid w:val="09720777"/>
    <w:rsid w:val="09D13999"/>
    <w:rsid w:val="09E43E2A"/>
    <w:rsid w:val="0B491AB9"/>
    <w:rsid w:val="0C29089D"/>
    <w:rsid w:val="0C6126D1"/>
    <w:rsid w:val="0C8805BA"/>
    <w:rsid w:val="0C963EBE"/>
    <w:rsid w:val="0D262A25"/>
    <w:rsid w:val="0DB09FA5"/>
    <w:rsid w:val="0E1615B7"/>
    <w:rsid w:val="0EC61739"/>
    <w:rsid w:val="0ED60398"/>
    <w:rsid w:val="0F210EF1"/>
    <w:rsid w:val="1097251A"/>
    <w:rsid w:val="10D646C2"/>
    <w:rsid w:val="10FE6923"/>
    <w:rsid w:val="117C70D8"/>
    <w:rsid w:val="119D3277"/>
    <w:rsid w:val="11C15C40"/>
    <w:rsid w:val="12495B65"/>
    <w:rsid w:val="12B56AD5"/>
    <w:rsid w:val="139664BB"/>
    <w:rsid w:val="14CF623A"/>
    <w:rsid w:val="15413CEE"/>
    <w:rsid w:val="157176AE"/>
    <w:rsid w:val="16316731"/>
    <w:rsid w:val="16417B54"/>
    <w:rsid w:val="1730292C"/>
    <w:rsid w:val="175F4538"/>
    <w:rsid w:val="176E75E9"/>
    <w:rsid w:val="17BA2273"/>
    <w:rsid w:val="17BC0EAA"/>
    <w:rsid w:val="1864057B"/>
    <w:rsid w:val="186A43EB"/>
    <w:rsid w:val="189F36D5"/>
    <w:rsid w:val="18A3675A"/>
    <w:rsid w:val="194A1098"/>
    <w:rsid w:val="1A045BB1"/>
    <w:rsid w:val="1A3B401D"/>
    <w:rsid w:val="1C7205ED"/>
    <w:rsid w:val="1CAA2601"/>
    <w:rsid w:val="1CEA6E68"/>
    <w:rsid w:val="1D7E5922"/>
    <w:rsid w:val="1D975773"/>
    <w:rsid w:val="1F466CD4"/>
    <w:rsid w:val="1F6579D0"/>
    <w:rsid w:val="1FA4044B"/>
    <w:rsid w:val="1FB4504E"/>
    <w:rsid w:val="1FEB6815"/>
    <w:rsid w:val="20093350"/>
    <w:rsid w:val="20D61A42"/>
    <w:rsid w:val="21DE1C0C"/>
    <w:rsid w:val="2256297D"/>
    <w:rsid w:val="22DFD573"/>
    <w:rsid w:val="23B04041"/>
    <w:rsid w:val="25892928"/>
    <w:rsid w:val="25F6309C"/>
    <w:rsid w:val="266E3EA4"/>
    <w:rsid w:val="26E74131"/>
    <w:rsid w:val="26FD2DB7"/>
    <w:rsid w:val="273FC70E"/>
    <w:rsid w:val="278B39C7"/>
    <w:rsid w:val="27CB5350"/>
    <w:rsid w:val="27DC0A95"/>
    <w:rsid w:val="2A3355BE"/>
    <w:rsid w:val="2A8812E0"/>
    <w:rsid w:val="2A95B2F3"/>
    <w:rsid w:val="2C526806"/>
    <w:rsid w:val="2D7F3C81"/>
    <w:rsid w:val="2E933FA5"/>
    <w:rsid w:val="2EE354B2"/>
    <w:rsid w:val="2FAD5F8C"/>
    <w:rsid w:val="2FDE69D6"/>
    <w:rsid w:val="2FE01DAB"/>
    <w:rsid w:val="30857761"/>
    <w:rsid w:val="320C3C4F"/>
    <w:rsid w:val="32E53AA0"/>
    <w:rsid w:val="33BB61A9"/>
    <w:rsid w:val="347B53D6"/>
    <w:rsid w:val="34964C18"/>
    <w:rsid w:val="35003D3A"/>
    <w:rsid w:val="35106668"/>
    <w:rsid w:val="352C2DD7"/>
    <w:rsid w:val="35744F67"/>
    <w:rsid w:val="35A64FB8"/>
    <w:rsid w:val="35C91C01"/>
    <w:rsid w:val="35DE253F"/>
    <w:rsid w:val="36751A33"/>
    <w:rsid w:val="368D0403"/>
    <w:rsid w:val="379112E7"/>
    <w:rsid w:val="379E6FBA"/>
    <w:rsid w:val="37C6D4E2"/>
    <w:rsid w:val="37CF4E97"/>
    <w:rsid w:val="382D4452"/>
    <w:rsid w:val="393F0F25"/>
    <w:rsid w:val="39596EC4"/>
    <w:rsid w:val="399347B5"/>
    <w:rsid w:val="3AB0127B"/>
    <w:rsid w:val="3AC5480C"/>
    <w:rsid w:val="3AD2514F"/>
    <w:rsid w:val="3AFF1CA5"/>
    <w:rsid w:val="3BA901A7"/>
    <w:rsid w:val="3BD4115C"/>
    <w:rsid w:val="3C1515A0"/>
    <w:rsid w:val="3CA605B4"/>
    <w:rsid w:val="3D95576A"/>
    <w:rsid w:val="3DBE8B22"/>
    <w:rsid w:val="3DDE0666"/>
    <w:rsid w:val="3EE031D6"/>
    <w:rsid w:val="3F471FF6"/>
    <w:rsid w:val="3F994670"/>
    <w:rsid w:val="3FABAA39"/>
    <w:rsid w:val="3FDB3597"/>
    <w:rsid w:val="3FE960FD"/>
    <w:rsid w:val="3FF93E4A"/>
    <w:rsid w:val="41F4259D"/>
    <w:rsid w:val="426B4933"/>
    <w:rsid w:val="427C2A90"/>
    <w:rsid w:val="42F469C3"/>
    <w:rsid w:val="430938FA"/>
    <w:rsid w:val="44AC3071"/>
    <w:rsid w:val="44D500C4"/>
    <w:rsid w:val="45871EE3"/>
    <w:rsid w:val="459C294E"/>
    <w:rsid w:val="46A00CBF"/>
    <w:rsid w:val="47493B6D"/>
    <w:rsid w:val="47D460E3"/>
    <w:rsid w:val="48F5A838"/>
    <w:rsid w:val="49383B76"/>
    <w:rsid w:val="49FDD8E8"/>
    <w:rsid w:val="4B6C0C22"/>
    <w:rsid w:val="4BE83236"/>
    <w:rsid w:val="4EFAFBEA"/>
    <w:rsid w:val="4F733F51"/>
    <w:rsid w:val="4FD4090C"/>
    <w:rsid w:val="50C775E5"/>
    <w:rsid w:val="51465ADC"/>
    <w:rsid w:val="514F450D"/>
    <w:rsid w:val="51F359A7"/>
    <w:rsid w:val="523449BE"/>
    <w:rsid w:val="53195DA4"/>
    <w:rsid w:val="53574F78"/>
    <w:rsid w:val="536E1203"/>
    <w:rsid w:val="549F5C2A"/>
    <w:rsid w:val="54D43B16"/>
    <w:rsid w:val="552B6BE3"/>
    <w:rsid w:val="56496109"/>
    <w:rsid w:val="56892B91"/>
    <w:rsid w:val="56AD1834"/>
    <w:rsid w:val="576B55F0"/>
    <w:rsid w:val="57750009"/>
    <w:rsid w:val="577780DE"/>
    <w:rsid w:val="57F7252A"/>
    <w:rsid w:val="57F76824"/>
    <w:rsid w:val="581F1AA4"/>
    <w:rsid w:val="58801143"/>
    <w:rsid w:val="591B6021"/>
    <w:rsid w:val="593A6AFC"/>
    <w:rsid w:val="595B304E"/>
    <w:rsid w:val="5977AF78"/>
    <w:rsid w:val="59B547EB"/>
    <w:rsid w:val="59F17F06"/>
    <w:rsid w:val="5A230C05"/>
    <w:rsid w:val="5B3A6631"/>
    <w:rsid w:val="5BB969A6"/>
    <w:rsid w:val="5BBFD108"/>
    <w:rsid w:val="5C170353"/>
    <w:rsid w:val="5C606243"/>
    <w:rsid w:val="5C7D0F08"/>
    <w:rsid w:val="5C9D3CC6"/>
    <w:rsid w:val="5D2B2800"/>
    <w:rsid w:val="5DE56959"/>
    <w:rsid w:val="5DE6CF77"/>
    <w:rsid w:val="5E7B9C2C"/>
    <w:rsid w:val="5E920316"/>
    <w:rsid w:val="5EFFD13A"/>
    <w:rsid w:val="5F046F0C"/>
    <w:rsid w:val="5F331758"/>
    <w:rsid w:val="5FA5657E"/>
    <w:rsid w:val="5FB4753A"/>
    <w:rsid w:val="5FC57CC4"/>
    <w:rsid w:val="5FEE12C8"/>
    <w:rsid w:val="5FFFCDBD"/>
    <w:rsid w:val="60146F34"/>
    <w:rsid w:val="615B2507"/>
    <w:rsid w:val="630436A9"/>
    <w:rsid w:val="63241D57"/>
    <w:rsid w:val="634F7CB7"/>
    <w:rsid w:val="63762A71"/>
    <w:rsid w:val="63836C5A"/>
    <w:rsid w:val="644465C1"/>
    <w:rsid w:val="654A259F"/>
    <w:rsid w:val="65881B29"/>
    <w:rsid w:val="65B96139"/>
    <w:rsid w:val="65DFD880"/>
    <w:rsid w:val="680B7D84"/>
    <w:rsid w:val="681C62F3"/>
    <w:rsid w:val="69523000"/>
    <w:rsid w:val="69AC4D82"/>
    <w:rsid w:val="69EC0E19"/>
    <w:rsid w:val="6AAA33D4"/>
    <w:rsid w:val="6AAA4B14"/>
    <w:rsid w:val="6B215F21"/>
    <w:rsid w:val="6B994150"/>
    <w:rsid w:val="6BFDD995"/>
    <w:rsid w:val="6BFFBF3D"/>
    <w:rsid w:val="6DE164A9"/>
    <w:rsid w:val="6DFD1445"/>
    <w:rsid w:val="6DFF760A"/>
    <w:rsid w:val="6E7A21EE"/>
    <w:rsid w:val="6EFD09B8"/>
    <w:rsid w:val="6FA94DBE"/>
    <w:rsid w:val="6FAED67D"/>
    <w:rsid w:val="6FF36A3E"/>
    <w:rsid w:val="6FFF0434"/>
    <w:rsid w:val="70BB364F"/>
    <w:rsid w:val="713F6BFD"/>
    <w:rsid w:val="718D3526"/>
    <w:rsid w:val="71AC73EC"/>
    <w:rsid w:val="71D66EB9"/>
    <w:rsid w:val="71E46BAE"/>
    <w:rsid w:val="7257572B"/>
    <w:rsid w:val="72CE633D"/>
    <w:rsid w:val="72DA6DAD"/>
    <w:rsid w:val="73135785"/>
    <w:rsid w:val="73207856"/>
    <w:rsid w:val="7376543F"/>
    <w:rsid w:val="738F40A8"/>
    <w:rsid w:val="73E6CD96"/>
    <w:rsid w:val="74CA4C20"/>
    <w:rsid w:val="74DA2161"/>
    <w:rsid w:val="74FC1A26"/>
    <w:rsid w:val="75280D53"/>
    <w:rsid w:val="75D73DE9"/>
    <w:rsid w:val="75EA25E9"/>
    <w:rsid w:val="763E664A"/>
    <w:rsid w:val="763F1C92"/>
    <w:rsid w:val="764A3072"/>
    <w:rsid w:val="778A6D96"/>
    <w:rsid w:val="77A27175"/>
    <w:rsid w:val="77BB3179"/>
    <w:rsid w:val="77D9C0BE"/>
    <w:rsid w:val="77E3A18B"/>
    <w:rsid w:val="77E56944"/>
    <w:rsid w:val="77E72AB1"/>
    <w:rsid w:val="77F791AE"/>
    <w:rsid w:val="78614C1A"/>
    <w:rsid w:val="78751FBB"/>
    <w:rsid w:val="78843697"/>
    <w:rsid w:val="78C1376B"/>
    <w:rsid w:val="78FD5A9A"/>
    <w:rsid w:val="7915402F"/>
    <w:rsid w:val="795B7FA8"/>
    <w:rsid w:val="79737563"/>
    <w:rsid w:val="79A3CCD0"/>
    <w:rsid w:val="79A94C9F"/>
    <w:rsid w:val="79EF03CF"/>
    <w:rsid w:val="7A114145"/>
    <w:rsid w:val="7A145F62"/>
    <w:rsid w:val="7AA44936"/>
    <w:rsid w:val="7AA66749"/>
    <w:rsid w:val="7AD70560"/>
    <w:rsid w:val="7B311D0E"/>
    <w:rsid w:val="7BDCEC1C"/>
    <w:rsid w:val="7C236342"/>
    <w:rsid w:val="7CAD163B"/>
    <w:rsid w:val="7CD515E7"/>
    <w:rsid w:val="7CE70C43"/>
    <w:rsid w:val="7CE93DD5"/>
    <w:rsid w:val="7D5FCC7F"/>
    <w:rsid w:val="7D711B8A"/>
    <w:rsid w:val="7DAFE29A"/>
    <w:rsid w:val="7DDB28CD"/>
    <w:rsid w:val="7DE8077B"/>
    <w:rsid w:val="7DFE7DDC"/>
    <w:rsid w:val="7E206C8B"/>
    <w:rsid w:val="7E696D66"/>
    <w:rsid w:val="7ECF9B2A"/>
    <w:rsid w:val="7EF1BB7F"/>
    <w:rsid w:val="7EF7E5A7"/>
    <w:rsid w:val="7EFB7F0A"/>
    <w:rsid w:val="7EFF6E02"/>
    <w:rsid w:val="7F0D241A"/>
    <w:rsid w:val="7F572AAE"/>
    <w:rsid w:val="7F637259"/>
    <w:rsid w:val="7F6C210E"/>
    <w:rsid w:val="7F76A787"/>
    <w:rsid w:val="7F7B3FFC"/>
    <w:rsid w:val="7F7D0E00"/>
    <w:rsid w:val="7F7F2C87"/>
    <w:rsid w:val="7F8BA81A"/>
    <w:rsid w:val="7FD5B462"/>
    <w:rsid w:val="7FDEBE5C"/>
    <w:rsid w:val="7FDF2FBF"/>
    <w:rsid w:val="7FEE2EA9"/>
    <w:rsid w:val="7FF78663"/>
    <w:rsid w:val="7FFFC00F"/>
    <w:rsid w:val="7FFFD7D6"/>
    <w:rsid w:val="7FFFEC9E"/>
    <w:rsid w:val="9457E0AC"/>
    <w:rsid w:val="94EFD4C3"/>
    <w:rsid w:val="9C3FEFB5"/>
    <w:rsid w:val="9FDD44F1"/>
    <w:rsid w:val="9FFAF74E"/>
    <w:rsid w:val="A7F73997"/>
    <w:rsid w:val="AFF9CDA0"/>
    <w:rsid w:val="B27D4745"/>
    <w:rsid w:val="B72F9642"/>
    <w:rsid w:val="BA7B23C6"/>
    <w:rsid w:val="BBEBC15A"/>
    <w:rsid w:val="BBFEF1C0"/>
    <w:rsid w:val="BDBFE403"/>
    <w:rsid w:val="BF36A081"/>
    <w:rsid w:val="BFD6EFB1"/>
    <w:rsid w:val="BFEDE335"/>
    <w:rsid w:val="CED89235"/>
    <w:rsid w:val="CF7F011A"/>
    <w:rsid w:val="CFFA6BDA"/>
    <w:rsid w:val="CFFEF934"/>
    <w:rsid w:val="CFFFFFFF"/>
    <w:rsid w:val="D27D5A5C"/>
    <w:rsid w:val="D9FEF26C"/>
    <w:rsid w:val="DACF5DA7"/>
    <w:rsid w:val="DDFF9F0F"/>
    <w:rsid w:val="DFBCD6C6"/>
    <w:rsid w:val="DFCD8686"/>
    <w:rsid w:val="DFFB443E"/>
    <w:rsid w:val="E47BF24C"/>
    <w:rsid w:val="E679C820"/>
    <w:rsid w:val="E6FF6A5D"/>
    <w:rsid w:val="EEDF76FD"/>
    <w:rsid w:val="EF3F33B3"/>
    <w:rsid w:val="EF753427"/>
    <w:rsid w:val="EFCF48F3"/>
    <w:rsid w:val="EFF4243C"/>
    <w:rsid w:val="EFF90C72"/>
    <w:rsid w:val="F57FAF92"/>
    <w:rsid w:val="F5ADC711"/>
    <w:rsid w:val="F5BFA72A"/>
    <w:rsid w:val="F5DFF309"/>
    <w:rsid w:val="F5FFA891"/>
    <w:rsid w:val="F77B1654"/>
    <w:rsid w:val="F77B3F31"/>
    <w:rsid w:val="F79E257C"/>
    <w:rsid w:val="F7AAF0D3"/>
    <w:rsid w:val="F7F9A95C"/>
    <w:rsid w:val="F7FC2D87"/>
    <w:rsid w:val="F7FDCAA6"/>
    <w:rsid w:val="F7FFFF76"/>
    <w:rsid w:val="F96B4E03"/>
    <w:rsid w:val="F9BABA74"/>
    <w:rsid w:val="F9F72480"/>
    <w:rsid w:val="FB2F8120"/>
    <w:rsid w:val="FD270586"/>
    <w:rsid w:val="FD5574B9"/>
    <w:rsid w:val="FDEBE351"/>
    <w:rsid w:val="FEF3373D"/>
    <w:rsid w:val="FF6F78D9"/>
    <w:rsid w:val="FF6F88DE"/>
    <w:rsid w:val="FF8BD23D"/>
    <w:rsid w:val="FFC458CD"/>
    <w:rsid w:val="FFDAA22C"/>
    <w:rsid w:val="FFEBE5AD"/>
    <w:rsid w:val="FFED0DFE"/>
    <w:rsid w:val="FFFA9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482"/>
    </w:pPr>
    <w:rPr>
      <w:rFonts w:ascii="Calibri" w:hAnsi="Calibri" w:eastAsia="宋体" w:cs="Times New Roman"/>
      <w:kern w:val="2"/>
      <w:sz w:val="24"/>
      <w:szCs w:val="24"/>
      <w:lang w:val="en-US" w:eastAsia="zh-CN" w:bidi="ar-SA"/>
    </w:rPr>
  </w:style>
  <w:style w:type="paragraph" w:styleId="4">
    <w:name w:val="heading 1"/>
    <w:basedOn w:val="1"/>
    <w:next w:val="1"/>
    <w:link w:val="29"/>
    <w:qFormat/>
    <w:uiPriority w:val="0"/>
    <w:pPr>
      <w:numPr>
        <w:ilvl w:val="0"/>
        <w:numId w:val="1"/>
      </w:numPr>
      <w:adjustRightInd w:val="0"/>
      <w:snapToGrid w:val="0"/>
      <w:spacing w:before="100" w:beforeLines="100" w:after="100" w:afterLines="100" w:line="240" w:lineRule="auto"/>
      <w:jc w:val="both"/>
      <w:outlineLvl w:val="0"/>
    </w:pPr>
    <w:rPr>
      <w:rFonts w:ascii="Times New Roman" w:hAnsi="Times New Roman"/>
      <w:b/>
      <w:color w:val="000000"/>
      <w:kern w:val="44"/>
      <w:sz w:val="36"/>
      <w:szCs w:val="44"/>
    </w:rPr>
  </w:style>
  <w:style w:type="paragraph" w:styleId="5">
    <w:name w:val="heading 2"/>
    <w:basedOn w:val="1"/>
    <w:next w:val="1"/>
    <w:link w:val="30"/>
    <w:qFormat/>
    <w:uiPriority w:val="0"/>
    <w:pPr>
      <w:numPr>
        <w:ilvl w:val="1"/>
        <w:numId w:val="1"/>
      </w:numPr>
      <w:adjustRightInd w:val="0"/>
      <w:snapToGrid w:val="0"/>
      <w:spacing w:before="50" w:beforeLines="50" w:after="50" w:afterLines="50"/>
      <w:outlineLvl w:val="1"/>
    </w:pPr>
    <w:rPr>
      <w:rFonts w:ascii="Times New Roman" w:hAnsi="Times New Roman"/>
      <w:b/>
      <w:color w:val="000000"/>
      <w:sz w:val="28"/>
      <w:szCs w:val="28"/>
    </w:rPr>
  </w:style>
  <w:style w:type="paragraph" w:styleId="6">
    <w:name w:val="heading 3"/>
    <w:basedOn w:val="1"/>
    <w:next w:val="1"/>
    <w:link w:val="31"/>
    <w:qFormat/>
    <w:uiPriority w:val="0"/>
    <w:pPr>
      <w:keepNext/>
      <w:keepLines/>
      <w:numPr>
        <w:ilvl w:val="2"/>
        <w:numId w:val="1"/>
      </w:numPr>
      <w:tabs>
        <w:tab w:val="left" w:pos="432"/>
        <w:tab w:val="left" w:pos="720"/>
      </w:tabs>
      <w:spacing w:before="50" w:beforeLines="50" w:after="50" w:afterLines="50" w:line="240" w:lineRule="auto"/>
      <w:outlineLvl w:val="2"/>
    </w:pPr>
    <w:rPr>
      <w:rFonts w:ascii="Times New Roman" w:hAnsi="Times New Roman"/>
      <w:b/>
      <w:szCs w:val="32"/>
    </w:rPr>
  </w:style>
  <w:style w:type="paragraph" w:styleId="7">
    <w:name w:val="heading 4"/>
    <w:basedOn w:val="1"/>
    <w:next w:val="1"/>
    <w:link w:val="32"/>
    <w:qFormat/>
    <w:uiPriority w:val="0"/>
    <w:pPr>
      <w:keepLines/>
      <w:numPr>
        <w:ilvl w:val="3"/>
        <w:numId w:val="1"/>
      </w:numPr>
      <w:tabs>
        <w:tab w:val="left" w:pos="1080"/>
      </w:tabs>
      <w:adjustRightInd w:val="0"/>
      <w:spacing w:before="50" w:beforeLines="50" w:after="50" w:afterLines="50" w:line="240" w:lineRule="auto"/>
      <w:textAlignment w:val="baseline"/>
      <w:outlineLvl w:val="3"/>
    </w:pPr>
    <w:rPr>
      <w:rFonts w:ascii="Times New Roman" w:hAnsi="Times New Roman"/>
      <w:b/>
      <w:color w:val="000000"/>
      <w:szCs w:val="28"/>
    </w:rPr>
  </w:style>
  <w:style w:type="paragraph" w:styleId="8">
    <w:name w:val="heading 5"/>
    <w:basedOn w:val="1"/>
    <w:next w:val="1"/>
    <w:qFormat/>
    <w:uiPriority w:val="0"/>
    <w:pPr>
      <w:keepNext/>
      <w:keepLines/>
      <w:numPr>
        <w:ilvl w:val="4"/>
        <w:numId w:val="1"/>
      </w:numPr>
      <w:tabs>
        <w:tab w:val="left" w:pos="0"/>
        <w:tab w:val="left" w:pos="1080"/>
      </w:tabs>
      <w:spacing w:before="280" w:after="290" w:line="372" w:lineRule="auto"/>
      <w:outlineLvl w:val="4"/>
    </w:pPr>
    <w:rPr>
      <w:b/>
      <w:sz w:val="28"/>
    </w:rPr>
  </w:style>
  <w:style w:type="paragraph" w:styleId="9">
    <w:name w:val="heading 6"/>
    <w:basedOn w:val="1"/>
    <w:next w:val="1"/>
    <w:link w:val="33"/>
    <w:qFormat/>
    <w:uiPriority w:val="0"/>
    <w:pPr>
      <w:keepNext/>
      <w:keepLines/>
      <w:numPr>
        <w:ilvl w:val="5"/>
        <w:numId w:val="1"/>
      </w:numPr>
      <w:spacing w:line="240" w:lineRule="auto"/>
      <w:outlineLvl w:val="5"/>
    </w:pPr>
    <w:rPr>
      <w:rFonts w:ascii="Times New Roman" w:hAnsi="Times New Roman"/>
      <w:b/>
      <w:bCs/>
    </w:rPr>
  </w:style>
  <w:style w:type="paragraph" w:styleId="10">
    <w:name w:val="heading 7"/>
    <w:basedOn w:val="1"/>
    <w:next w:val="1"/>
    <w:link w:val="34"/>
    <w:qFormat/>
    <w:uiPriority w:val="0"/>
    <w:pPr>
      <w:keepNext/>
      <w:keepLines/>
      <w:numPr>
        <w:ilvl w:val="6"/>
        <w:numId w:val="1"/>
      </w:numPr>
      <w:spacing w:line="240" w:lineRule="auto"/>
      <w:outlineLvl w:val="6"/>
    </w:pPr>
    <w:rPr>
      <w:rFonts w:ascii="Times New Roman" w:hAnsi="Times New Roman"/>
      <w:b/>
      <w:bCs/>
    </w:rPr>
  </w:style>
  <w:style w:type="paragraph" w:styleId="11">
    <w:name w:val="heading 8"/>
    <w:basedOn w:val="1"/>
    <w:next w:val="1"/>
    <w:link w:val="35"/>
    <w:qFormat/>
    <w:uiPriority w:val="0"/>
    <w:pPr>
      <w:keepNext/>
      <w:keepLines/>
      <w:numPr>
        <w:ilvl w:val="7"/>
        <w:numId w:val="1"/>
      </w:numPr>
      <w:spacing w:line="240" w:lineRule="auto"/>
      <w:outlineLvl w:val="7"/>
    </w:pPr>
    <w:rPr>
      <w:rFonts w:ascii="Times New Roman" w:hAnsi="Times New Roman"/>
      <w:b/>
    </w:rPr>
  </w:style>
  <w:style w:type="paragraph" w:styleId="12">
    <w:name w:val="heading 9"/>
    <w:basedOn w:val="1"/>
    <w:next w:val="1"/>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正文样式"/>
    <w:basedOn w:val="3"/>
    <w:next w:val="3"/>
    <w:link w:val="28"/>
    <w:qFormat/>
    <w:uiPriority w:val="0"/>
    <w:pPr>
      <w:widowControl w:val="0"/>
      <w:spacing w:before="50" w:beforeLines="50"/>
    </w:pPr>
  </w:style>
  <w:style w:type="paragraph" w:styleId="3">
    <w:name w:val="Plain Text"/>
    <w:basedOn w:val="1"/>
    <w:qFormat/>
    <w:uiPriority w:val="0"/>
    <w:pPr>
      <w:spacing w:after="50" w:afterLines="50"/>
      <w:ind w:firstLine="480" w:firstLineChars="200"/>
    </w:pPr>
    <w:rPr>
      <w:rFonts w:ascii="Times New Roman" w:hAnsi="Times New Roman"/>
    </w:rPr>
  </w:style>
  <w:style w:type="paragraph" w:styleId="13">
    <w:name w:val="caption"/>
    <w:basedOn w:val="1"/>
    <w:next w:val="1"/>
    <w:qFormat/>
    <w:uiPriority w:val="0"/>
    <w:pPr>
      <w:spacing w:after="50" w:afterLines="50" w:line="240" w:lineRule="auto"/>
      <w:ind w:firstLine="0"/>
      <w:jc w:val="center"/>
    </w:pPr>
    <w:rPr>
      <w:rFonts w:ascii="Times New Roman" w:hAnsi="Times New Roman" w:eastAsia="黑体"/>
      <w:sz w:val="18"/>
    </w:rPr>
  </w:style>
  <w:style w:type="paragraph" w:styleId="14">
    <w:name w:val="toc 3"/>
    <w:next w:val="6"/>
    <w:unhideWhenUsed/>
    <w:qFormat/>
    <w:uiPriority w:val="39"/>
    <w:pPr>
      <w:ind w:left="600" w:leftChars="600"/>
      <w:jc w:val="both"/>
    </w:pPr>
    <w:rPr>
      <w:rFonts w:ascii="Times New Roman" w:hAnsi="Times New Roman" w:eastAsia="宋体" w:cs="Times New Roman"/>
      <w:kern w:val="2"/>
      <w:sz w:val="24"/>
      <w:szCs w:val="24"/>
      <w:lang w:val="en-US" w:eastAsia="zh-CN" w:bidi="ar-SA"/>
    </w:rPr>
  </w:style>
  <w:style w:type="paragraph" w:styleId="15">
    <w:name w:val="footer"/>
    <w:basedOn w:val="1"/>
    <w:unhideWhenUsed/>
    <w:qFormat/>
    <w:uiPriority w:val="99"/>
    <w:pPr>
      <w:tabs>
        <w:tab w:val="center" w:pos="4153"/>
        <w:tab w:val="right" w:pos="8306"/>
      </w:tabs>
      <w:snapToGrid w:val="0"/>
      <w:spacing w:line="240" w:lineRule="auto"/>
    </w:pPr>
    <w:rPr>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next w:val="4"/>
    <w:unhideWhenUsed/>
    <w:qFormat/>
    <w:uiPriority w:val="39"/>
    <w:pPr>
      <w:spacing w:line="360" w:lineRule="auto"/>
      <w:ind w:left="200" w:leftChars="200"/>
    </w:pPr>
    <w:rPr>
      <w:rFonts w:ascii="Times New Roman" w:hAnsi="Times New Roman" w:eastAsia="宋体" w:cs="Times New Roman"/>
      <w:b/>
      <w:kern w:val="2"/>
      <w:sz w:val="28"/>
      <w:szCs w:val="24"/>
      <w:lang w:val="en-US" w:eastAsia="zh-CN" w:bidi="ar-SA"/>
    </w:rPr>
  </w:style>
  <w:style w:type="paragraph" w:styleId="18">
    <w:name w:val="toc 2"/>
    <w:next w:val="5"/>
    <w:unhideWhenUsed/>
    <w:qFormat/>
    <w:uiPriority w:val="39"/>
    <w:pPr>
      <w:ind w:left="400" w:leftChars="400"/>
      <w:jc w:val="both"/>
    </w:pPr>
    <w:rPr>
      <w:rFonts w:ascii="Times New Roman" w:hAnsi="Times New Roman" w:eastAsia="宋体" w:cs="Times New Roman"/>
      <w:kern w:val="2"/>
      <w:sz w:val="24"/>
      <w:szCs w:val="24"/>
      <w:lang w:val="en-US" w:eastAsia="zh-CN" w:bidi="ar-SA"/>
    </w:rPr>
  </w:style>
  <w:style w:type="paragraph" w:styleId="19">
    <w:name w:val="Title"/>
    <w:basedOn w:val="1"/>
    <w:qFormat/>
    <w:uiPriority w:val="0"/>
    <w:pPr>
      <w:spacing w:before="240" w:after="60"/>
      <w:jc w:val="center"/>
      <w:outlineLvl w:val="0"/>
    </w:pPr>
    <w:rPr>
      <w:rFonts w:ascii="Arial" w:hAnsi="Arial"/>
      <w:b/>
      <w:sz w:val="32"/>
    </w:rPr>
  </w:style>
  <w:style w:type="character" w:styleId="22">
    <w:name w:val="Hyperlink"/>
    <w:unhideWhenUsed/>
    <w:qFormat/>
    <w:uiPriority w:val="99"/>
    <w:rPr>
      <w:color w:val="0563C1"/>
      <w:u w:val="single"/>
    </w:rPr>
  </w:style>
  <w:style w:type="paragraph" w:customStyle="1" w:styleId="23">
    <w:name w:val="表格文字样式"/>
    <w:basedOn w:val="1"/>
    <w:link w:val="37"/>
    <w:qFormat/>
    <w:uiPriority w:val="0"/>
    <w:pPr>
      <w:widowControl w:val="0"/>
      <w:spacing w:line="240" w:lineRule="auto"/>
      <w:ind w:firstLine="0"/>
      <w:jc w:val="center"/>
    </w:pPr>
    <w:rPr>
      <w:rFonts w:ascii="Times New Roman" w:hAnsi="Times New Roman"/>
      <w:sz w:val="21"/>
      <w:szCs w:val="21"/>
    </w:rPr>
  </w:style>
  <w:style w:type="paragraph" w:customStyle="1" w:styleId="24">
    <w:name w:val="表格文字"/>
    <w:basedOn w:val="1"/>
    <w:qFormat/>
    <w:uiPriority w:val="99"/>
    <w:pPr>
      <w:spacing w:line="240" w:lineRule="auto"/>
    </w:pPr>
    <w:rPr>
      <w:spacing w:val="11"/>
      <w:sz w:val="21"/>
    </w:rPr>
  </w:style>
  <w:style w:type="paragraph" w:customStyle="1" w:styleId="25">
    <w:name w:val="正文1"/>
    <w:basedOn w:val="1"/>
    <w:qFormat/>
    <w:uiPriority w:val="0"/>
    <w:pPr>
      <w:ind w:firstLine="200" w:firstLineChars="200"/>
    </w:pPr>
  </w:style>
  <w:style w:type="paragraph" w:customStyle="1" w:styleId="26">
    <w:name w:val="正文 居中"/>
    <w:basedOn w:val="1"/>
    <w:semiHidden/>
    <w:qFormat/>
    <w:uiPriority w:val="0"/>
    <w:pPr>
      <w:ind w:firstLine="0"/>
      <w:jc w:val="center"/>
    </w:pPr>
    <w:rPr>
      <w:rFonts w:cs="宋体"/>
      <w:szCs w:val="20"/>
    </w:rPr>
  </w:style>
  <w:style w:type="paragraph" w:styleId="27">
    <w:name w:val="List Paragraph"/>
    <w:basedOn w:val="1"/>
    <w:qFormat/>
    <w:uiPriority w:val="34"/>
    <w:pPr>
      <w:ind w:firstLine="420" w:firstLineChars="200"/>
    </w:pPr>
  </w:style>
  <w:style w:type="character" w:customStyle="1" w:styleId="28">
    <w:name w:val="正文样式 Char"/>
    <w:link w:val="2"/>
    <w:qFormat/>
    <w:uiPriority w:val="0"/>
    <w:rPr>
      <w:rFonts w:hint="default" w:ascii="Times New Roman" w:hAnsi="Times New Roman" w:eastAsia="宋体" w:cs="Times New Roman"/>
      <w:kern w:val="2"/>
      <w:sz w:val="24"/>
      <w:szCs w:val="24"/>
    </w:rPr>
  </w:style>
  <w:style w:type="character" w:customStyle="1" w:styleId="29">
    <w:name w:val="标题 1 字符"/>
    <w:link w:val="4"/>
    <w:qFormat/>
    <w:uiPriority w:val="0"/>
    <w:rPr>
      <w:rFonts w:hint="default" w:ascii="Times New Roman" w:hAnsi="Times New Roman" w:eastAsia="宋体" w:cs="Times New Roman"/>
      <w:b/>
      <w:color w:val="000000"/>
      <w:kern w:val="44"/>
      <w:sz w:val="36"/>
      <w:szCs w:val="44"/>
    </w:rPr>
  </w:style>
  <w:style w:type="character" w:customStyle="1" w:styleId="30">
    <w:name w:val="标题 2 字符"/>
    <w:link w:val="5"/>
    <w:qFormat/>
    <w:uiPriority w:val="0"/>
    <w:rPr>
      <w:rFonts w:hint="default" w:ascii="Times New Roman" w:hAnsi="Times New Roman" w:eastAsia="宋体" w:cs="Times New Roman"/>
      <w:b/>
      <w:color w:val="000000"/>
      <w:kern w:val="2"/>
      <w:sz w:val="28"/>
      <w:szCs w:val="28"/>
    </w:rPr>
  </w:style>
  <w:style w:type="character" w:customStyle="1" w:styleId="31">
    <w:name w:val="标题 3 字符"/>
    <w:link w:val="6"/>
    <w:qFormat/>
    <w:uiPriority w:val="0"/>
    <w:rPr>
      <w:rFonts w:hint="default" w:ascii="Times New Roman" w:hAnsi="Times New Roman" w:eastAsia="宋体" w:cs="Times New Roman"/>
      <w:b/>
      <w:kern w:val="2"/>
      <w:sz w:val="24"/>
      <w:szCs w:val="32"/>
    </w:rPr>
  </w:style>
  <w:style w:type="character" w:customStyle="1" w:styleId="32">
    <w:name w:val="标题 4 字符"/>
    <w:link w:val="7"/>
    <w:qFormat/>
    <w:uiPriority w:val="0"/>
    <w:rPr>
      <w:rFonts w:hint="default" w:ascii="Times New Roman" w:hAnsi="Times New Roman" w:eastAsia="宋体" w:cs="Times New Roman"/>
      <w:b/>
      <w:color w:val="000000"/>
      <w:kern w:val="2"/>
      <w:sz w:val="24"/>
      <w:szCs w:val="28"/>
    </w:rPr>
  </w:style>
  <w:style w:type="character" w:customStyle="1" w:styleId="33">
    <w:name w:val="标题 6 字符"/>
    <w:link w:val="9"/>
    <w:qFormat/>
    <w:uiPriority w:val="0"/>
    <w:rPr>
      <w:rFonts w:ascii="Times New Roman" w:hAnsi="Times New Roman" w:eastAsia="宋体" w:cs="Times New Roman"/>
      <w:b/>
      <w:bCs/>
      <w:kern w:val="2"/>
      <w:sz w:val="24"/>
      <w:szCs w:val="24"/>
    </w:rPr>
  </w:style>
  <w:style w:type="character" w:customStyle="1" w:styleId="34">
    <w:name w:val="标题 7 字符"/>
    <w:link w:val="10"/>
    <w:qFormat/>
    <w:uiPriority w:val="0"/>
    <w:rPr>
      <w:rFonts w:ascii="Times New Roman" w:hAnsi="Times New Roman" w:eastAsia="宋体" w:cs="Times New Roman"/>
      <w:b/>
      <w:bCs/>
      <w:kern w:val="2"/>
      <w:sz w:val="24"/>
      <w:szCs w:val="24"/>
    </w:rPr>
  </w:style>
  <w:style w:type="character" w:customStyle="1" w:styleId="35">
    <w:name w:val="标题 8 字符"/>
    <w:link w:val="11"/>
    <w:qFormat/>
    <w:uiPriority w:val="0"/>
    <w:rPr>
      <w:rFonts w:ascii="Times New Roman" w:hAnsi="Times New Roman" w:eastAsia="宋体" w:cs="Times New Roman"/>
      <w:b/>
      <w:kern w:val="2"/>
      <w:sz w:val="24"/>
      <w:szCs w:val="24"/>
    </w:rPr>
  </w:style>
  <w:style w:type="character" w:customStyle="1" w:styleId="36">
    <w:name w:val="未处理的提及1"/>
    <w:unhideWhenUsed/>
    <w:qFormat/>
    <w:uiPriority w:val="99"/>
    <w:rPr>
      <w:color w:val="605E5C"/>
      <w:shd w:val="clear" w:color="auto" w:fill="E1DFDD"/>
    </w:rPr>
  </w:style>
  <w:style w:type="character" w:customStyle="1" w:styleId="37">
    <w:name w:val="表格文字样式 Char"/>
    <w:link w:val="23"/>
    <w:qFormat/>
    <w:uiPriority w:val="0"/>
    <w:rPr>
      <w:rFonts w:hint="default" w:ascii="Times New Roman" w:hAnsi="Times New Roman" w:eastAsia="宋体" w:cs="Times New Roman"/>
      <w:kern w:val="2"/>
      <w:sz w:val="21"/>
      <w:szCs w:val="21"/>
    </w:rPr>
  </w:style>
  <w:style w:type="paragraph" w:customStyle="1" w:styleId="38">
    <w:name w:val="Revision"/>
    <w:hidden/>
    <w:semiHidden/>
    <w:qFormat/>
    <w:uiPriority w:val="99"/>
    <w:rPr>
      <w:rFonts w:ascii="Calibri" w:hAnsi="Calibri"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microsoft.com/office/2006/relationships/keyMapCustomizations" Target="customizations.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860</Words>
  <Characters>4905</Characters>
  <Lines>40</Lines>
  <Paragraphs>11</Paragraphs>
  <TotalTime>0</TotalTime>
  <ScaleCrop>false</ScaleCrop>
  <LinksUpToDate>false</LinksUpToDate>
  <CharactersWithSpaces>5754</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2022-05-18T04:54:00Z</dcterms:created>
  <dc:creator>影子</dc:creator>
  <cp:lastModifiedBy>uos</cp:lastModifiedBy>
  <cp:lastPrinted>2021-10-16T07:49:00Z</cp:lastPrinted>
  <dcterms:modified xsi:type="dcterms:W3CDTF">2022-07-12T10:09:55Z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269E5B121896402F8BA83193A5D429AC</vt:lpwstr>
  </property>
</Properties>
</file>